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36CD" w:rsidRDefault="00AC36CD" w:rsidP="0015410C">
      <w:pPr>
        <w:rPr>
          <w:rFonts w:cstheme="minorHAnsi"/>
          <w:b/>
          <w:sz w:val="20"/>
          <w:szCs w:val="20"/>
          <w:u w:val="single"/>
        </w:rPr>
      </w:pPr>
    </w:p>
    <w:tbl>
      <w:tblPr>
        <w:tblStyle w:val="TableGrid"/>
        <w:tblW w:w="0" w:type="auto"/>
        <w:tblLook w:val="04A0" w:firstRow="1" w:lastRow="0" w:firstColumn="1" w:lastColumn="0" w:noHBand="0" w:noVBand="1"/>
      </w:tblPr>
      <w:tblGrid>
        <w:gridCol w:w="3006"/>
      </w:tblGrid>
      <w:tr w:rsidR="00FB293B" w:rsidTr="00FB293B">
        <w:tc>
          <w:tcPr>
            <w:tcW w:w="3006" w:type="dxa"/>
          </w:tcPr>
          <w:p w:rsidR="00FB293B" w:rsidRDefault="00FB293B" w:rsidP="00FB293B">
            <w:pPr>
              <w:jc w:val="center"/>
              <w:rPr>
                <w:rFonts w:cstheme="minorHAnsi"/>
                <w:b/>
                <w:sz w:val="20"/>
                <w:szCs w:val="20"/>
                <w:u w:val="single"/>
              </w:rPr>
            </w:pPr>
            <w:r>
              <w:rPr>
                <w:rFonts w:cstheme="minorHAnsi"/>
                <w:b/>
                <w:sz w:val="20"/>
                <w:szCs w:val="20"/>
                <w:u w:val="single"/>
              </w:rPr>
              <w:t>Item 1</w:t>
            </w:r>
          </w:p>
          <w:p w:rsidR="00FB293B" w:rsidRDefault="00FB293B" w:rsidP="00FB293B">
            <w:pPr>
              <w:jc w:val="center"/>
              <w:rPr>
                <w:rFonts w:cstheme="minorHAnsi"/>
                <w:b/>
                <w:sz w:val="20"/>
                <w:szCs w:val="20"/>
                <w:u w:val="single"/>
              </w:rPr>
            </w:pPr>
            <w:r>
              <w:rPr>
                <w:rFonts w:cstheme="minorHAnsi"/>
                <w:b/>
                <w:sz w:val="20"/>
                <w:szCs w:val="20"/>
                <w:u w:val="single"/>
              </w:rPr>
              <w:t>Burgundy Polo Shirt</w:t>
            </w:r>
          </w:p>
          <w:p w:rsidR="00FB293B" w:rsidRDefault="00FB293B" w:rsidP="00FB293B">
            <w:pPr>
              <w:jc w:val="center"/>
              <w:rPr>
                <w:rFonts w:cstheme="minorHAnsi"/>
                <w:b/>
                <w:sz w:val="20"/>
                <w:szCs w:val="20"/>
                <w:u w:val="single"/>
              </w:rPr>
            </w:pPr>
            <w:r>
              <w:rPr>
                <w:noProof/>
              </w:rPr>
              <w:drawing>
                <wp:inline distT="0" distB="0" distL="0" distR="0" wp14:anchorId="461ED68A" wp14:editId="28195077">
                  <wp:extent cx="1447800" cy="17907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447800" cy="1790700"/>
                          </a:xfrm>
                          <a:prstGeom prst="rect">
                            <a:avLst/>
                          </a:prstGeom>
                        </pic:spPr>
                      </pic:pic>
                    </a:graphicData>
                  </a:graphic>
                </wp:inline>
              </w:drawing>
            </w:r>
          </w:p>
          <w:p w:rsidR="00E55AB0" w:rsidRDefault="00E55AB0" w:rsidP="00FB293B">
            <w:pPr>
              <w:jc w:val="center"/>
              <w:rPr>
                <w:rFonts w:cstheme="minorHAnsi"/>
                <w:b/>
                <w:sz w:val="20"/>
                <w:szCs w:val="20"/>
                <w:u w:val="single"/>
              </w:rPr>
            </w:pPr>
          </w:p>
        </w:tc>
      </w:tr>
      <w:tr w:rsidR="00FB293B" w:rsidTr="00FB293B">
        <w:tc>
          <w:tcPr>
            <w:tcW w:w="3006" w:type="dxa"/>
          </w:tcPr>
          <w:p w:rsidR="00E15962" w:rsidRDefault="00E15962" w:rsidP="00E15962">
            <w:pPr>
              <w:jc w:val="center"/>
              <w:rPr>
                <w:rFonts w:cstheme="minorHAnsi"/>
                <w:b/>
                <w:sz w:val="20"/>
                <w:szCs w:val="20"/>
                <w:u w:val="single"/>
              </w:rPr>
            </w:pPr>
            <w:r>
              <w:rPr>
                <w:rFonts w:cstheme="minorHAnsi"/>
                <w:b/>
                <w:sz w:val="20"/>
                <w:szCs w:val="20"/>
                <w:u w:val="single"/>
              </w:rPr>
              <w:t>Item 2</w:t>
            </w:r>
          </w:p>
          <w:p w:rsidR="00E15962" w:rsidRDefault="00E15962" w:rsidP="00E15962">
            <w:pPr>
              <w:jc w:val="center"/>
              <w:rPr>
                <w:rFonts w:cstheme="minorHAnsi"/>
                <w:b/>
                <w:sz w:val="20"/>
                <w:szCs w:val="20"/>
                <w:u w:val="single"/>
              </w:rPr>
            </w:pPr>
            <w:r>
              <w:rPr>
                <w:rFonts w:cstheme="minorHAnsi"/>
                <w:b/>
                <w:sz w:val="20"/>
                <w:szCs w:val="20"/>
                <w:u w:val="single"/>
              </w:rPr>
              <w:t>*PLAIN BLACK Shorts / Tracksuit Bottoms or Sports Leggings</w:t>
            </w:r>
          </w:p>
          <w:p w:rsidR="00FB293B" w:rsidRDefault="00E15962" w:rsidP="00F66548">
            <w:pPr>
              <w:jc w:val="center"/>
              <w:rPr>
                <w:rFonts w:cstheme="minorHAnsi"/>
                <w:b/>
                <w:sz w:val="20"/>
                <w:szCs w:val="20"/>
                <w:u w:val="single"/>
              </w:rPr>
            </w:pPr>
            <w:r>
              <w:rPr>
                <w:rFonts w:cstheme="minorHAnsi"/>
                <w:sz w:val="20"/>
                <w:szCs w:val="20"/>
              </w:rPr>
              <w:t>T</w:t>
            </w:r>
            <w:r w:rsidRPr="00B7706A">
              <w:rPr>
                <w:rFonts w:cstheme="minorHAnsi"/>
                <w:sz w:val="20"/>
                <w:szCs w:val="20"/>
              </w:rPr>
              <w:t>he entire material</w:t>
            </w:r>
            <w:r>
              <w:rPr>
                <w:rFonts w:cstheme="minorHAnsi"/>
                <w:sz w:val="20"/>
                <w:szCs w:val="20"/>
              </w:rPr>
              <w:t xml:space="preserve"> must be</w:t>
            </w:r>
            <w:r w:rsidRPr="00B7706A">
              <w:rPr>
                <w:rFonts w:cstheme="minorHAnsi"/>
                <w:sz w:val="20"/>
                <w:szCs w:val="20"/>
              </w:rPr>
              <w:t xml:space="preserve"> plain black with no patterns or other colours. If the item is branded, the logo must be very minimal in size.</w:t>
            </w:r>
          </w:p>
          <w:p w:rsidR="00E55AB0" w:rsidRDefault="00F66548" w:rsidP="0015410C">
            <w:pPr>
              <w:rPr>
                <w:rFonts w:cstheme="minorHAnsi"/>
                <w:b/>
                <w:sz w:val="20"/>
                <w:szCs w:val="20"/>
                <w:u w:val="single"/>
              </w:rPr>
            </w:pPr>
            <w:r>
              <w:rPr>
                <w:noProof/>
              </w:rPr>
              <w:drawing>
                <wp:anchor distT="0" distB="0" distL="114300" distR="114300" simplePos="0" relativeHeight="251667456" behindDoc="0" locked="0" layoutInCell="1" allowOverlap="1" wp14:anchorId="34F9AD27" wp14:editId="697487EF">
                  <wp:simplePos x="0" y="0"/>
                  <wp:positionH relativeFrom="column">
                    <wp:posOffset>366395</wp:posOffset>
                  </wp:positionH>
                  <wp:positionV relativeFrom="paragraph">
                    <wp:posOffset>15240</wp:posOffset>
                  </wp:positionV>
                  <wp:extent cx="1018540" cy="1327150"/>
                  <wp:effectExtent l="0" t="0" r="0" b="635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1018540" cy="1327150"/>
                          </a:xfrm>
                          <a:prstGeom prst="rect">
                            <a:avLst/>
                          </a:prstGeom>
                        </pic:spPr>
                      </pic:pic>
                    </a:graphicData>
                  </a:graphic>
                  <wp14:sizeRelH relativeFrom="page">
                    <wp14:pctWidth>0</wp14:pctWidth>
                  </wp14:sizeRelH>
                  <wp14:sizeRelV relativeFrom="page">
                    <wp14:pctHeight>0</wp14:pctHeight>
                  </wp14:sizeRelV>
                </wp:anchor>
              </w:drawing>
            </w:r>
          </w:p>
        </w:tc>
      </w:tr>
      <w:tr w:rsidR="00FB293B" w:rsidTr="00382508">
        <w:trPr>
          <w:trHeight w:val="3344"/>
        </w:trPr>
        <w:tc>
          <w:tcPr>
            <w:tcW w:w="3006" w:type="dxa"/>
          </w:tcPr>
          <w:p w:rsidR="00E15962" w:rsidRDefault="00E15962" w:rsidP="00E15962">
            <w:pPr>
              <w:jc w:val="center"/>
              <w:rPr>
                <w:rFonts w:cstheme="minorHAnsi"/>
                <w:b/>
                <w:sz w:val="20"/>
                <w:szCs w:val="20"/>
                <w:u w:val="single"/>
              </w:rPr>
            </w:pPr>
            <w:r>
              <w:rPr>
                <w:rFonts w:cstheme="minorHAnsi"/>
                <w:b/>
                <w:sz w:val="20"/>
                <w:szCs w:val="20"/>
                <w:u w:val="single"/>
              </w:rPr>
              <w:t>Item 3</w:t>
            </w:r>
          </w:p>
          <w:p w:rsidR="00E15962" w:rsidRDefault="00E15962" w:rsidP="00E15962">
            <w:pPr>
              <w:jc w:val="center"/>
              <w:rPr>
                <w:rFonts w:cstheme="minorHAnsi"/>
                <w:b/>
                <w:sz w:val="20"/>
                <w:szCs w:val="20"/>
                <w:u w:val="single"/>
              </w:rPr>
            </w:pPr>
            <w:r>
              <w:rPr>
                <w:rFonts w:cstheme="minorHAnsi"/>
                <w:b/>
                <w:sz w:val="20"/>
                <w:szCs w:val="20"/>
                <w:u w:val="single"/>
              </w:rPr>
              <w:t xml:space="preserve">White </w:t>
            </w:r>
            <w:r w:rsidR="00F66548">
              <w:rPr>
                <w:rFonts w:cstheme="minorHAnsi"/>
                <w:b/>
                <w:sz w:val="20"/>
                <w:szCs w:val="20"/>
                <w:u w:val="single"/>
              </w:rPr>
              <w:t xml:space="preserve">ankle length socks </w:t>
            </w:r>
            <w:r>
              <w:rPr>
                <w:rFonts w:cstheme="minorHAnsi"/>
                <w:b/>
                <w:sz w:val="20"/>
                <w:szCs w:val="20"/>
                <w:u w:val="single"/>
              </w:rPr>
              <w:t>&amp; Burgundy Football Socks</w:t>
            </w:r>
          </w:p>
          <w:p w:rsidR="00E15962" w:rsidRDefault="00E15962" w:rsidP="00E15962">
            <w:pPr>
              <w:rPr>
                <w:rFonts w:cstheme="minorHAnsi"/>
                <w:b/>
                <w:sz w:val="20"/>
                <w:szCs w:val="20"/>
                <w:u w:val="single"/>
              </w:rPr>
            </w:pPr>
          </w:p>
          <w:p w:rsidR="00E15962" w:rsidRDefault="00E15962" w:rsidP="00E15962">
            <w:pPr>
              <w:jc w:val="center"/>
              <w:rPr>
                <w:rFonts w:cstheme="minorHAnsi"/>
                <w:b/>
                <w:sz w:val="20"/>
                <w:szCs w:val="20"/>
                <w:u w:val="single"/>
              </w:rPr>
            </w:pPr>
            <w:r>
              <w:rPr>
                <w:noProof/>
              </w:rPr>
              <w:drawing>
                <wp:anchor distT="0" distB="0" distL="114300" distR="114300" simplePos="0" relativeHeight="251663360" behindDoc="1" locked="0" layoutInCell="1" allowOverlap="1" wp14:anchorId="7224436C">
                  <wp:simplePos x="0" y="0"/>
                  <wp:positionH relativeFrom="column">
                    <wp:posOffset>979805</wp:posOffset>
                  </wp:positionH>
                  <wp:positionV relativeFrom="paragraph">
                    <wp:posOffset>135255</wp:posOffset>
                  </wp:positionV>
                  <wp:extent cx="899160" cy="983615"/>
                  <wp:effectExtent l="0" t="0" r="0" b="698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899160" cy="98361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9504" behindDoc="1" locked="0" layoutInCell="1" allowOverlap="1" wp14:anchorId="49A69B93" wp14:editId="17AB3185">
                  <wp:simplePos x="0" y="0"/>
                  <wp:positionH relativeFrom="column">
                    <wp:posOffset>-22225</wp:posOffset>
                  </wp:positionH>
                  <wp:positionV relativeFrom="paragraph">
                    <wp:posOffset>125892</wp:posOffset>
                  </wp:positionV>
                  <wp:extent cx="928370" cy="1073785"/>
                  <wp:effectExtent l="0" t="0" r="508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928370" cy="1073785"/>
                          </a:xfrm>
                          <a:prstGeom prst="rect">
                            <a:avLst/>
                          </a:prstGeom>
                        </pic:spPr>
                      </pic:pic>
                    </a:graphicData>
                  </a:graphic>
                  <wp14:sizeRelH relativeFrom="page">
                    <wp14:pctWidth>0</wp14:pctWidth>
                  </wp14:sizeRelH>
                  <wp14:sizeRelV relativeFrom="page">
                    <wp14:pctHeight>0</wp14:pctHeight>
                  </wp14:sizeRelV>
                </wp:anchor>
              </w:drawing>
            </w:r>
          </w:p>
          <w:p w:rsidR="00E55AB0" w:rsidRDefault="00E55AB0" w:rsidP="00E55AB0">
            <w:pPr>
              <w:jc w:val="center"/>
              <w:rPr>
                <w:rFonts w:cstheme="minorHAnsi"/>
                <w:b/>
                <w:sz w:val="20"/>
                <w:szCs w:val="20"/>
                <w:u w:val="single"/>
              </w:rPr>
            </w:pPr>
          </w:p>
        </w:tc>
      </w:tr>
    </w:tbl>
    <w:p w:rsidR="00B7706A" w:rsidRDefault="00B7706A" w:rsidP="0015410C">
      <w:pPr>
        <w:rPr>
          <w:rFonts w:cstheme="minorHAnsi"/>
          <w:b/>
          <w:sz w:val="20"/>
          <w:szCs w:val="20"/>
          <w:u w:val="single"/>
        </w:rPr>
      </w:pPr>
    </w:p>
    <w:tbl>
      <w:tblPr>
        <w:tblStyle w:val="TableGrid"/>
        <w:tblW w:w="0" w:type="auto"/>
        <w:tblLook w:val="04A0" w:firstRow="1" w:lastRow="0" w:firstColumn="1" w:lastColumn="0" w:noHBand="0" w:noVBand="1"/>
      </w:tblPr>
      <w:tblGrid>
        <w:gridCol w:w="3006"/>
      </w:tblGrid>
      <w:tr w:rsidR="00E55AB0" w:rsidTr="00E15962">
        <w:trPr>
          <w:trHeight w:val="2893"/>
        </w:trPr>
        <w:tc>
          <w:tcPr>
            <w:tcW w:w="3006" w:type="dxa"/>
            <w:shd w:val="clear" w:color="auto" w:fill="FF0000"/>
          </w:tcPr>
          <w:p w:rsidR="00382508" w:rsidRDefault="00382508" w:rsidP="00382508">
            <w:pPr>
              <w:jc w:val="center"/>
              <w:rPr>
                <w:rFonts w:cstheme="minorHAnsi"/>
                <w:b/>
                <w:sz w:val="20"/>
                <w:szCs w:val="20"/>
                <w:u w:val="single"/>
              </w:rPr>
            </w:pPr>
            <w:r w:rsidRPr="00382508">
              <w:rPr>
                <w:rFonts w:cstheme="minorHAnsi"/>
                <w:b/>
                <w:sz w:val="20"/>
                <w:szCs w:val="20"/>
                <w:u w:val="single"/>
              </w:rPr>
              <w:t xml:space="preserve">Not Allowed </w:t>
            </w:r>
          </w:p>
          <w:p w:rsidR="00E55AB0" w:rsidRPr="00382508" w:rsidRDefault="00E55AB0" w:rsidP="00382508">
            <w:pPr>
              <w:jc w:val="center"/>
              <w:rPr>
                <w:rFonts w:cstheme="minorHAnsi"/>
                <w:b/>
                <w:sz w:val="20"/>
                <w:szCs w:val="20"/>
                <w:u w:val="single"/>
              </w:rPr>
            </w:pPr>
            <w:r w:rsidRPr="00382508">
              <w:rPr>
                <w:rFonts w:cstheme="minorHAnsi"/>
                <w:b/>
                <w:sz w:val="20"/>
                <w:szCs w:val="20"/>
                <w:u w:val="single"/>
              </w:rPr>
              <w:t>Jewellery</w:t>
            </w:r>
          </w:p>
          <w:p w:rsidR="00E55AB0" w:rsidRDefault="00E55AB0" w:rsidP="00382508">
            <w:pPr>
              <w:rPr>
                <w:rFonts w:cstheme="minorHAnsi"/>
                <w:sz w:val="20"/>
                <w:szCs w:val="20"/>
              </w:rPr>
            </w:pPr>
          </w:p>
          <w:p w:rsidR="00E55AB0" w:rsidRDefault="00E55AB0" w:rsidP="00AC36CD">
            <w:pPr>
              <w:jc w:val="center"/>
              <w:rPr>
                <w:rFonts w:cstheme="minorHAnsi"/>
                <w:sz w:val="20"/>
                <w:szCs w:val="20"/>
              </w:rPr>
            </w:pPr>
            <w:r>
              <w:rPr>
                <w:noProof/>
              </w:rPr>
              <w:drawing>
                <wp:anchor distT="0" distB="0" distL="114300" distR="114300" simplePos="0" relativeHeight="251659264" behindDoc="0" locked="0" layoutInCell="1" allowOverlap="1">
                  <wp:simplePos x="0" y="0"/>
                  <wp:positionH relativeFrom="column">
                    <wp:posOffset>158860</wp:posOffset>
                  </wp:positionH>
                  <wp:positionV relativeFrom="paragraph">
                    <wp:posOffset>236264</wp:posOffset>
                  </wp:positionV>
                  <wp:extent cx="1379132" cy="775990"/>
                  <wp:effectExtent l="0" t="0" r="0" b="5080"/>
                  <wp:wrapSquare wrapText="bothSides"/>
                  <wp:docPr id="11" name="Picture 11" descr="Jewellery | V&amp;A Sh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ewellery | V&amp;A Shop"/>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79132" cy="7759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55AB0" w:rsidRDefault="00E55AB0" w:rsidP="00E55AB0">
            <w:pPr>
              <w:rPr>
                <w:rFonts w:cstheme="minorHAnsi"/>
                <w:sz w:val="20"/>
                <w:szCs w:val="20"/>
              </w:rPr>
            </w:pPr>
          </w:p>
          <w:p w:rsidR="00382508" w:rsidRDefault="00382508" w:rsidP="00E55AB0">
            <w:pPr>
              <w:rPr>
                <w:rFonts w:cstheme="minorHAnsi"/>
                <w:sz w:val="20"/>
                <w:szCs w:val="20"/>
              </w:rPr>
            </w:pPr>
          </w:p>
        </w:tc>
      </w:tr>
    </w:tbl>
    <w:p w:rsidR="00382508" w:rsidRDefault="00382508" w:rsidP="00382508">
      <w:pPr>
        <w:rPr>
          <w:rFonts w:cstheme="minorHAnsi"/>
          <w:b/>
          <w:sz w:val="24"/>
          <w:szCs w:val="20"/>
          <w:u w:val="single"/>
        </w:rPr>
      </w:pPr>
    </w:p>
    <w:p w:rsidR="00382508" w:rsidRDefault="00382508" w:rsidP="00382508">
      <w:pPr>
        <w:jc w:val="center"/>
        <w:rPr>
          <w:rFonts w:cstheme="minorHAnsi"/>
          <w:b/>
          <w:sz w:val="24"/>
          <w:szCs w:val="20"/>
          <w:u w:val="single"/>
        </w:rPr>
      </w:pPr>
    </w:p>
    <w:p w:rsidR="00FB293B" w:rsidRPr="00E55AB0" w:rsidRDefault="00FB293B" w:rsidP="00382508">
      <w:pPr>
        <w:jc w:val="center"/>
        <w:rPr>
          <w:rFonts w:cstheme="minorHAnsi"/>
          <w:b/>
          <w:sz w:val="24"/>
          <w:szCs w:val="20"/>
          <w:u w:val="single"/>
        </w:rPr>
      </w:pPr>
      <w:r w:rsidRPr="00FB293B">
        <w:rPr>
          <w:rFonts w:cstheme="minorHAnsi"/>
          <w:b/>
          <w:sz w:val="24"/>
          <w:szCs w:val="20"/>
          <w:u w:val="single"/>
        </w:rPr>
        <w:t>Physical Education Kit List</w:t>
      </w:r>
    </w:p>
    <w:tbl>
      <w:tblPr>
        <w:tblStyle w:val="TableGrid"/>
        <w:tblW w:w="0" w:type="auto"/>
        <w:tblInd w:w="-5" w:type="dxa"/>
        <w:tblLook w:val="04A0" w:firstRow="1" w:lastRow="0" w:firstColumn="1" w:lastColumn="0" w:noHBand="0" w:noVBand="1"/>
      </w:tblPr>
      <w:tblGrid>
        <w:gridCol w:w="3006"/>
      </w:tblGrid>
      <w:tr w:rsidR="00FB293B" w:rsidTr="00382508">
        <w:trPr>
          <w:trHeight w:val="3491"/>
        </w:trPr>
        <w:tc>
          <w:tcPr>
            <w:tcW w:w="3006" w:type="dxa"/>
          </w:tcPr>
          <w:p w:rsidR="00E15962" w:rsidRDefault="00E15962" w:rsidP="00E15962">
            <w:pPr>
              <w:jc w:val="center"/>
              <w:rPr>
                <w:rFonts w:cstheme="minorHAnsi"/>
                <w:b/>
                <w:sz w:val="20"/>
                <w:szCs w:val="20"/>
                <w:u w:val="single"/>
              </w:rPr>
            </w:pPr>
            <w:r>
              <w:rPr>
                <w:rFonts w:cstheme="minorHAnsi"/>
                <w:b/>
                <w:sz w:val="20"/>
                <w:szCs w:val="20"/>
                <w:u w:val="single"/>
              </w:rPr>
              <w:t>Item 4</w:t>
            </w:r>
          </w:p>
          <w:p w:rsidR="00E15962" w:rsidRDefault="00E15962" w:rsidP="00E15962">
            <w:pPr>
              <w:jc w:val="center"/>
              <w:rPr>
                <w:rFonts w:cstheme="minorHAnsi"/>
                <w:b/>
                <w:sz w:val="20"/>
                <w:szCs w:val="20"/>
                <w:u w:val="single"/>
              </w:rPr>
            </w:pPr>
            <w:r>
              <w:rPr>
                <w:noProof/>
              </w:rPr>
              <w:drawing>
                <wp:anchor distT="0" distB="0" distL="114300" distR="114300" simplePos="0" relativeHeight="251671552" behindDoc="0" locked="0" layoutInCell="1" allowOverlap="1" wp14:anchorId="7FDDDECF">
                  <wp:simplePos x="0" y="0"/>
                  <wp:positionH relativeFrom="column">
                    <wp:posOffset>157480</wp:posOffset>
                  </wp:positionH>
                  <wp:positionV relativeFrom="paragraph">
                    <wp:posOffset>262255</wp:posOffset>
                  </wp:positionV>
                  <wp:extent cx="1454661" cy="1391478"/>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54661" cy="1391478"/>
                          </a:xfrm>
                          <a:prstGeom prst="rect">
                            <a:avLst/>
                          </a:prstGeom>
                        </pic:spPr>
                      </pic:pic>
                    </a:graphicData>
                  </a:graphic>
                  <wp14:sizeRelH relativeFrom="page">
                    <wp14:pctWidth>0</wp14:pctWidth>
                  </wp14:sizeRelH>
                  <wp14:sizeRelV relativeFrom="page">
                    <wp14:pctHeight>0</wp14:pctHeight>
                  </wp14:sizeRelV>
                </wp:anchor>
              </w:drawing>
            </w:r>
            <w:r>
              <w:rPr>
                <w:rFonts w:cstheme="minorHAnsi"/>
                <w:b/>
                <w:sz w:val="20"/>
                <w:szCs w:val="20"/>
                <w:u w:val="single"/>
              </w:rPr>
              <w:t>Suitable Sports Trainers</w:t>
            </w:r>
          </w:p>
          <w:p w:rsidR="00E15962" w:rsidRDefault="00E15962" w:rsidP="00E15962">
            <w:pPr>
              <w:jc w:val="center"/>
              <w:rPr>
                <w:rFonts w:cstheme="minorHAnsi"/>
                <w:b/>
                <w:sz w:val="20"/>
                <w:szCs w:val="20"/>
                <w:u w:val="single"/>
              </w:rPr>
            </w:pPr>
          </w:p>
          <w:p w:rsidR="00E55AB0" w:rsidRDefault="00E55AB0" w:rsidP="00B329D1">
            <w:pPr>
              <w:jc w:val="center"/>
              <w:rPr>
                <w:rFonts w:cstheme="minorHAnsi"/>
                <w:b/>
                <w:sz w:val="20"/>
                <w:szCs w:val="20"/>
                <w:u w:val="single"/>
              </w:rPr>
            </w:pPr>
          </w:p>
        </w:tc>
      </w:tr>
      <w:tr w:rsidR="00FB293B" w:rsidTr="00382508">
        <w:trPr>
          <w:trHeight w:val="4093"/>
        </w:trPr>
        <w:tc>
          <w:tcPr>
            <w:tcW w:w="3006" w:type="dxa"/>
          </w:tcPr>
          <w:p w:rsidR="00E15962" w:rsidRDefault="00E15962" w:rsidP="00E15962">
            <w:pPr>
              <w:jc w:val="center"/>
              <w:rPr>
                <w:rFonts w:cstheme="minorHAnsi"/>
                <w:b/>
                <w:sz w:val="20"/>
                <w:szCs w:val="20"/>
                <w:u w:val="single"/>
              </w:rPr>
            </w:pPr>
            <w:r>
              <w:rPr>
                <w:rFonts w:cstheme="minorHAnsi"/>
                <w:b/>
                <w:sz w:val="20"/>
                <w:szCs w:val="20"/>
                <w:u w:val="single"/>
              </w:rPr>
              <w:t>Item 5</w:t>
            </w:r>
          </w:p>
          <w:p w:rsidR="00E15962" w:rsidRDefault="00E15962" w:rsidP="00E15962">
            <w:pPr>
              <w:jc w:val="center"/>
              <w:rPr>
                <w:rFonts w:cstheme="minorHAnsi"/>
                <w:b/>
                <w:sz w:val="20"/>
                <w:szCs w:val="20"/>
                <w:u w:val="single"/>
              </w:rPr>
            </w:pPr>
            <w:r>
              <w:rPr>
                <w:rFonts w:cstheme="minorHAnsi"/>
                <w:b/>
                <w:sz w:val="20"/>
                <w:szCs w:val="20"/>
                <w:u w:val="single"/>
              </w:rPr>
              <w:t>Rubber Moulded Studs or Blade Football Boots</w:t>
            </w:r>
          </w:p>
          <w:p w:rsidR="00E15962" w:rsidRDefault="00BC784D" w:rsidP="00E15962">
            <w:pPr>
              <w:jc w:val="center"/>
              <w:rPr>
                <w:rFonts w:cstheme="minorHAnsi"/>
                <w:b/>
                <w:sz w:val="20"/>
                <w:szCs w:val="20"/>
                <w:u w:val="single"/>
              </w:rPr>
            </w:pPr>
            <w:r w:rsidRPr="00C365DB">
              <w:rPr>
                <w:rFonts w:cstheme="minorHAnsi"/>
                <w:noProof/>
                <w:sz w:val="20"/>
                <w:szCs w:val="20"/>
              </w:rPr>
              <w:drawing>
                <wp:anchor distT="0" distB="0" distL="114300" distR="114300" simplePos="0" relativeHeight="251670528" behindDoc="0" locked="0" layoutInCell="1" allowOverlap="1" wp14:anchorId="30F15149">
                  <wp:simplePos x="0" y="0"/>
                  <wp:positionH relativeFrom="column">
                    <wp:posOffset>109855</wp:posOffset>
                  </wp:positionH>
                  <wp:positionV relativeFrom="paragraph">
                    <wp:posOffset>243840</wp:posOffset>
                  </wp:positionV>
                  <wp:extent cx="1489710" cy="16383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1489710" cy="1638300"/>
                          </a:xfrm>
                          <a:prstGeom prst="rect">
                            <a:avLst/>
                          </a:prstGeom>
                        </pic:spPr>
                      </pic:pic>
                    </a:graphicData>
                  </a:graphic>
                  <wp14:sizeRelH relativeFrom="page">
                    <wp14:pctWidth>0</wp14:pctWidth>
                  </wp14:sizeRelH>
                  <wp14:sizeRelV relativeFrom="page">
                    <wp14:pctHeight>0</wp14:pctHeight>
                  </wp14:sizeRelV>
                </wp:anchor>
              </w:drawing>
            </w:r>
          </w:p>
          <w:p w:rsidR="00FB293B" w:rsidRPr="00382508" w:rsidRDefault="00FB293B" w:rsidP="00E15962">
            <w:pPr>
              <w:rPr>
                <w:rFonts w:cstheme="minorHAnsi"/>
                <w:sz w:val="20"/>
                <w:szCs w:val="20"/>
              </w:rPr>
            </w:pPr>
          </w:p>
        </w:tc>
      </w:tr>
      <w:tr w:rsidR="00FB293B" w:rsidTr="00382508">
        <w:trPr>
          <w:trHeight w:val="3400"/>
        </w:trPr>
        <w:tc>
          <w:tcPr>
            <w:tcW w:w="3006" w:type="dxa"/>
          </w:tcPr>
          <w:p w:rsidR="00E15962" w:rsidRDefault="00E15962" w:rsidP="00E15962">
            <w:pPr>
              <w:jc w:val="center"/>
              <w:rPr>
                <w:rFonts w:cstheme="minorHAnsi"/>
                <w:b/>
                <w:sz w:val="20"/>
                <w:szCs w:val="20"/>
                <w:u w:val="single"/>
              </w:rPr>
            </w:pPr>
            <w:r>
              <w:rPr>
                <w:rFonts w:cstheme="minorHAnsi"/>
                <w:b/>
                <w:sz w:val="20"/>
                <w:szCs w:val="20"/>
                <w:u w:val="single"/>
              </w:rPr>
              <w:t>Item 8</w:t>
            </w:r>
          </w:p>
          <w:p w:rsidR="00E15962" w:rsidRDefault="00E15962" w:rsidP="00E15962">
            <w:pPr>
              <w:jc w:val="center"/>
              <w:rPr>
                <w:rFonts w:cstheme="minorHAnsi"/>
                <w:b/>
                <w:sz w:val="20"/>
                <w:szCs w:val="20"/>
                <w:u w:val="single"/>
              </w:rPr>
            </w:pPr>
            <w:r>
              <w:rPr>
                <w:rFonts w:cstheme="minorHAnsi"/>
                <w:b/>
                <w:sz w:val="20"/>
                <w:szCs w:val="20"/>
                <w:u w:val="single"/>
              </w:rPr>
              <w:t>Football Shin Pads</w:t>
            </w:r>
          </w:p>
          <w:p w:rsidR="00E15962" w:rsidRDefault="00E15962" w:rsidP="00E15962">
            <w:pPr>
              <w:jc w:val="center"/>
              <w:rPr>
                <w:rFonts w:cstheme="minorHAnsi"/>
                <w:b/>
                <w:sz w:val="20"/>
                <w:szCs w:val="20"/>
                <w:u w:val="single"/>
              </w:rPr>
            </w:pPr>
          </w:p>
          <w:p w:rsidR="00E55AB0" w:rsidRDefault="00E15962" w:rsidP="00E15962">
            <w:pPr>
              <w:jc w:val="center"/>
              <w:rPr>
                <w:rFonts w:cstheme="minorHAnsi"/>
                <w:b/>
                <w:sz w:val="20"/>
                <w:szCs w:val="20"/>
                <w:u w:val="single"/>
              </w:rPr>
            </w:pPr>
            <w:r>
              <w:rPr>
                <w:noProof/>
              </w:rPr>
              <w:drawing>
                <wp:inline distT="0" distB="0" distL="0" distR="0" wp14:anchorId="025EA21E" wp14:editId="037E1B97">
                  <wp:extent cx="1400175" cy="1541028"/>
                  <wp:effectExtent l="0" t="0" r="0" b="254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431831" cy="1575869"/>
                          </a:xfrm>
                          <a:prstGeom prst="rect">
                            <a:avLst/>
                          </a:prstGeom>
                        </pic:spPr>
                      </pic:pic>
                    </a:graphicData>
                  </a:graphic>
                </wp:inline>
              </w:drawing>
            </w:r>
          </w:p>
        </w:tc>
      </w:tr>
    </w:tbl>
    <w:p w:rsidR="00FB293B" w:rsidRDefault="00E55AB0" w:rsidP="00AC36CD">
      <w:pPr>
        <w:jc w:val="center"/>
        <w:rPr>
          <w:rFonts w:cstheme="minorHAnsi"/>
          <w:b/>
          <w:sz w:val="20"/>
          <w:szCs w:val="20"/>
          <w:u w:val="single"/>
        </w:rPr>
      </w:pPr>
      <w:r>
        <w:rPr>
          <w:noProof/>
        </w:rPr>
        <w:drawing>
          <wp:anchor distT="0" distB="0" distL="114300" distR="114300" simplePos="0" relativeHeight="251660288" behindDoc="0" locked="0" layoutInCell="1" allowOverlap="1" wp14:anchorId="23FDBBDF">
            <wp:simplePos x="0" y="0"/>
            <wp:positionH relativeFrom="column">
              <wp:posOffset>452888</wp:posOffset>
            </wp:positionH>
            <wp:positionV relativeFrom="paragraph">
              <wp:posOffset>737176</wp:posOffset>
            </wp:positionV>
            <wp:extent cx="912495" cy="1216025"/>
            <wp:effectExtent l="0" t="0" r="1905" b="3175"/>
            <wp:wrapNone/>
            <wp:docPr id="14" name="Picture 14" descr="adidas-originals-lock-up-track-pants-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didas-originals-lock-up-track-pants-black"/>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12495" cy="121602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TableGrid"/>
        <w:tblW w:w="0" w:type="auto"/>
        <w:tblLook w:val="04A0" w:firstRow="1" w:lastRow="0" w:firstColumn="1" w:lastColumn="0" w:noHBand="0" w:noVBand="1"/>
      </w:tblPr>
      <w:tblGrid>
        <w:gridCol w:w="3006"/>
      </w:tblGrid>
      <w:tr w:rsidR="00E55AB0" w:rsidTr="00E15962">
        <w:tc>
          <w:tcPr>
            <w:tcW w:w="3006" w:type="dxa"/>
            <w:shd w:val="clear" w:color="auto" w:fill="FF0000"/>
          </w:tcPr>
          <w:p w:rsidR="00382508" w:rsidRPr="00382508" w:rsidRDefault="00382508" w:rsidP="00382508">
            <w:pPr>
              <w:jc w:val="center"/>
              <w:rPr>
                <w:rFonts w:cstheme="minorHAnsi"/>
                <w:b/>
                <w:sz w:val="20"/>
                <w:szCs w:val="20"/>
                <w:u w:val="single"/>
              </w:rPr>
            </w:pPr>
            <w:r w:rsidRPr="00382508">
              <w:rPr>
                <w:rFonts w:cstheme="minorHAnsi"/>
                <w:b/>
                <w:sz w:val="20"/>
                <w:szCs w:val="20"/>
                <w:u w:val="single"/>
              </w:rPr>
              <w:t>Not Allowed</w:t>
            </w:r>
          </w:p>
          <w:p w:rsidR="00E55AB0" w:rsidRPr="00382508" w:rsidRDefault="00E55AB0" w:rsidP="00382508">
            <w:pPr>
              <w:pStyle w:val="ListParagraph"/>
              <w:ind w:left="405"/>
              <w:rPr>
                <w:rFonts w:cstheme="minorHAnsi"/>
                <w:b/>
                <w:sz w:val="20"/>
                <w:szCs w:val="20"/>
                <w:u w:val="single"/>
              </w:rPr>
            </w:pPr>
            <w:r w:rsidRPr="00382508">
              <w:rPr>
                <w:rFonts w:cstheme="minorHAnsi"/>
                <w:b/>
                <w:sz w:val="20"/>
                <w:szCs w:val="20"/>
                <w:u w:val="single"/>
              </w:rPr>
              <w:t>Large Logos / Lettering</w:t>
            </w:r>
          </w:p>
          <w:p w:rsidR="00E55AB0" w:rsidRDefault="00E55AB0" w:rsidP="002846B1">
            <w:pPr>
              <w:jc w:val="center"/>
              <w:rPr>
                <w:rFonts w:cstheme="minorHAnsi"/>
                <w:b/>
                <w:sz w:val="20"/>
                <w:szCs w:val="20"/>
              </w:rPr>
            </w:pPr>
          </w:p>
          <w:p w:rsidR="00E55AB0" w:rsidRDefault="00E55AB0" w:rsidP="00E55AB0">
            <w:pPr>
              <w:rPr>
                <w:rFonts w:cstheme="minorHAnsi"/>
                <w:b/>
                <w:sz w:val="20"/>
                <w:szCs w:val="20"/>
              </w:rPr>
            </w:pPr>
          </w:p>
          <w:p w:rsidR="00E55AB0" w:rsidRDefault="00E55AB0" w:rsidP="00E55AB0">
            <w:pPr>
              <w:rPr>
                <w:rFonts w:cstheme="minorHAnsi"/>
                <w:b/>
                <w:sz w:val="20"/>
                <w:szCs w:val="20"/>
              </w:rPr>
            </w:pPr>
          </w:p>
          <w:p w:rsidR="00E55AB0" w:rsidRDefault="00E55AB0" w:rsidP="00E55AB0">
            <w:pPr>
              <w:rPr>
                <w:rFonts w:cstheme="minorHAnsi"/>
                <w:b/>
                <w:sz w:val="20"/>
                <w:szCs w:val="20"/>
              </w:rPr>
            </w:pPr>
          </w:p>
          <w:p w:rsidR="00E55AB0" w:rsidRDefault="00E55AB0" w:rsidP="00E55AB0">
            <w:pPr>
              <w:rPr>
                <w:rFonts w:cstheme="minorHAnsi"/>
                <w:b/>
                <w:sz w:val="20"/>
                <w:szCs w:val="20"/>
              </w:rPr>
            </w:pPr>
          </w:p>
          <w:p w:rsidR="00E55AB0" w:rsidRDefault="00E55AB0" w:rsidP="00E55AB0">
            <w:pPr>
              <w:rPr>
                <w:rFonts w:cstheme="minorHAnsi"/>
                <w:b/>
                <w:sz w:val="20"/>
                <w:szCs w:val="20"/>
              </w:rPr>
            </w:pPr>
          </w:p>
          <w:p w:rsidR="00E55AB0" w:rsidRDefault="00E55AB0" w:rsidP="00E55AB0">
            <w:pPr>
              <w:rPr>
                <w:rFonts w:cstheme="minorHAnsi"/>
                <w:b/>
                <w:sz w:val="20"/>
                <w:szCs w:val="20"/>
              </w:rPr>
            </w:pPr>
          </w:p>
          <w:p w:rsidR="00E55AB0" w:rsidRDefault="00E55AB0" w:rsidP="00E55AB0">
            <w:pPr>
              <w:rPr>
                <w:rFonts w:cstheme="minorHAnsi"/>
                <w:b/>
                <w:sz w:val="20"/>
                <w:szCs w:val="20"/>
              </w:rPr>
            </w:pPr>
          </w:p>
          <w:p w:rsidR="00E55AB0" w:rsidRDefault="00E55AB0" w:rsidP="00E55AB0">
            <w:pPr>
              <w:rPr>
                <w:rFonts w:cstheme="minorHAnsi"/>
                <w:b/>
                <w:sz w:val="20"/>
                <w:szCs w:val="20"/>
              </w:rPr>
            </w:pPr>
          </w:p>
          <w:p w:rsidR="00E55AB0" w:rsidRPr="00E55AB0" w:rsidRDefault="00E55AB0" w:rsidP="00E55AB0">
            <w:pPr>
              <w:rPr>
                <w:rFonts w:cstheme="minorHAnsi"/>
                <w:b/>
                <w:sz w:val="20"/>
                <w:szCs w:val="20"/>
              </w:rPr>
            </w:pPr>
          </w:p>
        </w:tc>
      </w:tr>
    </w:tbl>
    <w:p w:rsidR="00382508" w:rsidRDefault="00382508" w:rsidP="00382508">
      <w:pPr>
        <w:rPr>
          <w:rFonts w:cstheme="minorHAnsi"/>
          <w:b/>
          <w:sz w:val="20"/>
          <w:szCs w:val="20"/>
          <w:u w:val="single"/>
        </w:rPr>
      </w:pPr>
    </w:p>
    <w:p w:rsidR="00E55AB0" w:rsidRDefault="00FB293B" w:rsidP="00382508">
      <w:pPr>
        <w:rPr>
          <w:rFonts w:cstheme="minorHAnsi"/>
          <w:b/>
          <w:sz w:val="20"/>
          <w:szCs w:val="20"/>
          <w:u w:val="single"/>
        </w:rPr>
      </w:pPr>
      <w:r>
        <w:rPr>
          <w:rFonts w:cstheme="minorHAnsi"/>
          <w:b/>
          <w:sz w:val="20"/>
          <w:szCs w:val="20"/>
          <w:u w:val="single"/>
        </w:rPr>
        <w:t xml:space="preserve">                </w:t>
      </w:r>
    </w:p>
    <w:p w:rsidR="00382508" w:rsidRDefault="00382508" w:rsidP="00382508">
      <w:pPr>
        <w:rPr>
          <w:rFonts w:cstheme="minorHAnsi"/>
          <w:b/>
          <w:sz w:val="20"/>
          <w:szCs w:val="20"/>
          <w:u w:val="single"/>
        </w:rPr>
      </w:pPr>
    </w:p>
    <w:tbl>
      <w:tblPr>
        <w:tblStyle w:val="TableGrid"/>
        <w:tblW w:w="0" w:type="auto"/>
        <w:tblLook w:val="04A0" w:firstRow="1" w:lastRow="0" w:firstColumn="1" w:lastColumn="0" w:noHBand="0" w:noVBand="1"/>
      </w:tblPr>
      <w:tblGrid>
        <w:gridCol w:w="3006"/>
      </w:tblGrid>
      <w:tr w:rsidR="00FB293B" w:rsidTr="00E15962">
        <w:trPr>
          <w:trHeight w:val="3538"/>
        </w:trPr>
        <w:tc>
          <w:tcPr>
            <w:tcW w:w="3006" w:type="dxa"/>
            <w:shd w:val="clear" w:color="auto" w:fill="FFFFFF" w:themeFill="background1"/>
          </w:tcPr>
          <w:p w:rsidR="00BC784D" w:rsidRDefault="00BC784D" w:rsidP="00E15962">
            <w:pPr>
              <w:jc w:val="center"/>
              <w:rPr>
                <w:rFonts w:cstheme="minorHAnsi"/>
                <w:b/>
                <w:sz w:val="20"/>
                <w:szCs w:val="20"/>
                <w:u w:val="single"/>
              </w:rPr>
            </w:pPr>
            <w:r>
              <w:rPr>
                <w:rFonts w:cstheme="minorHAnsi"/>
                <w:b/>
                <w:sz w:val="20"/>
                <w:szCs w:val="20"/>
                <w:u w:val="single"/>
              </w:rPr>
              <w:t>Item 9</w:t>
            </w:r>
          </w:p>
          <w:p w:rsidR="00E15962" w:rsidRDefault="00E15962" w:rsidP="00E15962">
            <w:pPr>
              <w:jc w:val="center"/>
              <w:rPr>
                <w:rFonts w:cstheme="minorHAnsi"/>
                <w:b/>
                <w:sz w:val="20"/>
                <w:szCs w:val="20"/>
                <w:u w:val="single"/>
              </w:rPr>
            </w:pPr>
            <w:r>
              <w:rPr>
                <w:rFonts w:cstheme="minorHAnsi"/>
                <w:b/>
                <w:sz w:val="20"/>
                <w:szCs w:val="20"/>
                <w:u w:val="single"/>
              </w:rPr>
              <w:t>COMPULSORY FOR KS3</w:t>
            </w:r>
          </w:p>
          <w:p w:rsidR="00E55AB0" w:rsidRDefault="00E15962" w:rsidP="00AC36CD">
            <w:pPr>
              <w:jc w:val="center"/>
              <w:rPr>
                <w:rFonts w:cstheme="minorHAnsi"/>
                <w:b/>
                <w:sz w:val="20"/>
                <w:szCs w:val="20"/>
                <w:u w:val="single"/>
              </w:rPr>
            </w:pPr>
            <w:r>
              <w:rPr>
                <w:rFonts w:cstheme="minorHAnsi"/>
                <w:b/>
                <w:sz w:val="20"/>
                <w:szCs w:val="20"/>
                <w:u w:val="single"/>
              </w:rPr>
              <w:t>Gum Shield</w:t>
            </w:r>
          </w:p>
          <w:p w:rsidR="00E15962" w:rsidRDefault="00E15962" w:rsidP="00AC36CD">
            <w:pPr>
              <w:jc w:val="center"/>
              <w:rPr>
                <w:rFonts w:cstheme="minorHAnsi"/>
                <w:b/>
                <w:sz w:val="20"/>
                <w:szCs w:val="20"/>
                <w:u w:val="single"/>
              </w:rPr>
            </w:pPr>
            <w:r>
              <w:rPr>
                <w:noProof/>
              </w:rPr>
              <w:drawing>
                <wp:anchor distT="0" distB="0" distL="114300" distR="114300" simplePos="0" relativeHeight="251672576" behindDoc="0" locked="0" layoutInCell="1" allowOverlap="1" wp14:anchorId="7C17CC4C">
                  <wp:simplePos x="0" y="0"/>
                  <wp:positionH relativeFrom="column">
                    <wp:posOffset>46990</wp:posOffset>
                  </wp:positionH>
                  <wp:positionV relativeFrom="paragraph">
                    <wp:posOffset>360045</wp:posOffset>
                  </wp:positionV>
                  <wp:extent cx="1657350" cy="1107440"/>
                  <wp:effectExtent l="0" t="0" r="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657350" cy="1107440"/>
                          </a:xfrm>
                          <a:prstGeom prst="rect">
                            <a:avLst/>
                          </a:prstGeom>
                        </pic:spPr>
                      </pic:pic>
                    </a:graphicData>
                  </a:graphic>
                  <wp14:sizeRelH relativeFrom="page">
                    <wp14:pctWidth>0</wp14:pctWidth>
                  </wp14:sizeRelH>
                  <wp14:sizeRelV relativeFrom="page">
                    <wp14:pctHeight>0</wp14:pctHeight>
                  </wp14:sizeRelV>
                </wp:anchor>
              </w:drawing>
            </w:r>
            <w:r>
              <w:rPr>
                <w:rFonts w:cstheme="minorHAnsi"/>
                <w:b/>
                <w:sz w:val="20"/>
                <w:szCs w:val="20"/>
                <w:u w:val="single"/>
              </w:rPr>
              <w:t>Can be bought from the PE office when needed</w:t>
            </w:r>
            <w:r>
              <w:rPr>
                <w:noProof/>
              </w:rPr>
              <w:t xml:space="preserve"> </w:t>
            </w:r>
          </w:p>
          <w:p w:rsidR="00E55AB0" w:rsidRDefault="00E55AB0" w:rsidP="00E55AB0">
            <w:pPr>
              <w:rPr>
                <w:rFonts w:cstheme="minorHAnsi"/>
                <w:b/>
                <w:sz w:val="20"/>
                <w:szCs w:val="20"/>
                <w:u w:val="single"/>
              </w:rPr>
            </w:pPr>
          </w:p>
        </w:tc>
      </w:tr>
      <w:tr w:rsidR="00FB293B" w:rsidTr="00E15962">
        <w:trPr>
          <w:trHeight w:val="2108"/>
        </w:trPr>
        <w:tc>
          <w:tcPr>
            <w:tcW w:w="3006" w:type="dxa"/>
            <w:shd w:val="clear" w:color="auto" w:fill="FFC000"/>
          </w:tcPr>
          <w:p w:rsidR="00E15962" w:rsidRDefault="00E15962" w:rsidP="00E15962">
            <w:pPr>
              <w:jc w:val="center"/>
              <w:rPr>
                <w:rFonts w:cstheme="minorHAnsi"/>
                <w:b/>
                <w:sz w:val="20"/>
                <w:szCs w:val="20"/>
                <w:u w:val="single"/>
              </w:rPr>
            </w:pPr>
            <w:r>
              <w:rPr>
                <w:rFonts w:cstheme="minorHAnsi"/>
                <w:b/>
                <w:sz w:val="20"/>
                <w:szCs w:val="20"/>
                <w:u w:val="single"/>
              </w:rPr>
              <w:t>OPTIONAL</w:t>
            </w:r>
          </w:p>
          <w:p w:rsidR="00E15962" w:rsidRDefault="00E15962" w:rsidP="00E15962">
            <w:pPr>
              <w:jc w:val="center"/>
              <w:rPr>
                <w:rFonts w:cstheme="minorHAnsi"/>
                <w:b/>
                <w:sz w:val="20"/>
                <w:szCs w:val="20"/>
                <w:u w:val="single"/>
              </w:rPr>
            </w:pPr>
            <w:r>
              <w:rPr>
                <w:rFonts w:cstheme="minorHAnsi"/>
                <w:b/>
                <w:sz w:val="20"/>
                <w:szCs w:val="20"/>
                <w:u w:val="single"/>
              </w:rPr>
              <w:t xml:space="preserve">Burgundy Rugby Shirt </w:t>
            </w:r>
          </w:p>
          <w:p w:rsidR="00E55AB0" w:rsidRDefault="00E15962" w:rsidP="00E15962">
            <w:pPr>
              <w:jc w:val="center"/>
              <w:rPr>
                <w:rFonts w:cstheme="minorHAnsi"/>
                <w:b/>
                <w:sz w:val="20"/>
                <w:szCs w:val="20"/>
                <w:u w:val="single"/>
              </w:rPr>
            </w:pPr>
            <w:r>
              <w:rPr>
                <w:noProof/>
              </w:rPr>
              <w:drawing>
                <wp:inline distT="0" distB="0" distL="0" distR="0" wp14:anchorId="43973035" wp14:editId="1A213FBE">
                  <wp:extent cx="742950" cy="84169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753294" cy="853415"/>
                          </a:xfrm>
                          <a:prstGeom prst="rect">
                            <a:avLst/>
                          </a:prstGeom>
                        </pic:spPr>
                      </pic:pic>
                    </a:graphicData>
                  </a:graphic>
                </wp:inline>
              </w:drawing>
            </w:r>
          </w:p>
        </w:tc>
      </w:tr>
      <w:tr w:rsidR="00E15962" w:rsidTr="00E15962">
        <w:trPr>
          <w:trHeight w:val="2108"/>
        </w:trPr>
        <w:tc>
          <w:tcPr>
            <w:tcW w:w="3006" w:type="dxa"/>
            <w:shd w:val="clear" w:color="auto" w:fill="FFC000"/>
          </w:tcPr>
          <w:p w:rsidR="00E15962" w:rsidRDefault="00E15962" w:rsidP="00E15962">
            <w:pPr>
              <w:jc w:val="center"/>
              <w:rPr>
                <w:rFonts w:cstheme="minorHAnsi"/>
                <w:b/>
                <w:sz w:val="20"/>
                <w:szCs w:val="20"/>
                <w:u w:val="single"/>
              </w:rPr>
            </w:pPr>
            <w:r>
              <w:rPr>
                <w:rFonts w:cstheme="minorHAnsi"/>
                <w:b/>
                <w:sz w:val="20"/>
                <w:szCs w:val="20"/>
                <w:u w:val="single"/>
              </w:rPr>
              <w:t>OPTIONAL</w:t>
            </w:r>
          </w:p>
          <w:p w:rsidR="00E15962" w:rsidRDefault="00E15962" w:rsidP="00E15962">
            <w:pPr>
              <w:jc w:val="center"/>
              <w:rPr>
                <w:rFonts w:cstheme="minorHAnsi"/>
                <w:b/>
                <w:sz w:val="20"/>
                <w:szCs w:val="20"/>
                <w:u w:val="single"/>
              </w:rPr>
            </w:pPr>
            <w:r>
              <w:rPr>
                <w:rFonts w:cstheme="minorHAnsi"/>
                <w:b/>
                <w:sz w:val="20"/>
                <w:szCs w:val="20"/>
                <w:u w:val="single"/>
              </w:rPr>
              <w:t xml:space="preserve">Burgundy Fleece </w:t>
            </w:r>
          </w:p>
          <w:p w:rsidR="00E15962" w:rsidRDefault="00E15962" w:rsidP="00E15962">
            <w:pPr>
              <w:jc w:val="center"/>
              <w:rPr>
                <w:rFonts w:cstheme="minorHAnsi"/>
                <w:b/>
                <w:sz w:val="20"/>
                <w:szCs w:val="20"/>
                <w:u w:val="single"/>
              </w:rPr>
            </w:pPr>
            <w:r>
              <w:rPr>
                <w:noProof/>
              </w:rPr>
              <w:drawing>
                <wp:inline distT="0" distB="0" distL="0" distR="0" wp14:anchorId="6D2F5F6F" wp14:editId="4D6D20BB">
                  <wp:extent cx="685668" cy="853768"/>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709997" cy="884061"/>
                          </a:xfrm>
                          <a:prstGeom prst="rect">
                            <a:avLst/>
                          </a:prstGeom>
                        </pic:spPr>
                      </pic:pic>
                    </a:graphicData>
                  </a:graphic>
                </wp:inline>
              </w:drawing>
            </w:r>
          </w:p>
        </w:tc>
      </w:tr>
      <w:tr w:rsidR="00FB293B" w:rsidTr="00BC784D">
        <w:trPr>
          <w:trHeight w:val="3260"/>
        </w:trPr>
        <w:tc>
          <w:tcPr>
            <w:tcW w:w="3006" w:type="dxa"/>
            <w:shd w:val="clear" w:color="auto" w:fill="FF0000"/>
          </w:tcPr>
          <w:p w:rsidR="00382508" w:rsidRDefault="00382508" w:rsidP="00382508">
            <w:pPr>
              <w:jc w:val="center"/>
              <w:rPr>
                <w:rFonts w:cstheme="minorHAnsi"/>
                <w:b/>
                <w:sz w:val="20"/>
                <w:szCs w:val="20"/>
                <w:u w:val="single"/>
              </w:rPr>
            </w:pPr>
            <w:r>
              <w:rPr>
                <w:rFonts w:cstheme="minorHAnsi"/>
                <w:b/>
                <w:sz w:val="20"/>
                <w:szCs w:val="20"/>
                <w:u w:val="single"/>
              </w:rPr>
              <w:t>Not Allowed</w:t>
            </w:r>
          </w:p>
          <w:p w:rsidR="00382508" w:rsidRDefault="00382508" w:rsidP="00382508">
            <w:pPr>
              <w:jc w:val="center"/>
              <w:rPr>
                <w:rFonts w:cstheme="minorHAnsi"/>
                <w:b/>
                <w:sz w:val="20"/>
                <w:szCs w:val="20"/>
                <w:u w:val="single"/>
              </w:rPr>
            </w:pPr>
            <w:r>
              <w:rPr>
                <w:rFonts w:cstheme="minorHAnsi"/>
                <w:b/>
                <w:sz w:val="20"/>
                <w:szCs w:val="20"/>
                <w:u w:val="single"/>
              </w:rPr>
              <w:t>Nike Pro 3”/7.5cm Shorts (or any other branded shorts of similar length)</w:t>
            </w:r>
          </w:p>
          <w:p w:rsidR="00E55AB0" w:rsidRDefault="00382508" w:rsidP="00BC784D">
            <w:pPr>
              <w:rPr>
                <w:rFonts w:cstheme="minorHAnsi"/>
                <w:b/>
                <w:sz w:val="20"/>
                <w:szCs w:val="20"/>
                <w:u w:val="single"/>
              </w:rPr>
            </w:pPr>
            <w:r>
              <w:rPr>
                <w:noProof/>
              </w:rPr>
              <w:drawing>
                <wp:anchor distT="0" distB="0" distL="114300" distR="114300" simplePos="0" relativeHeight="251664384" behindDoc="0" locked="0" layoutInCell="1" allowOverlap="1" wp14:anchorId="6E54BF21">
                  <wp:simplePos x="0" y="0"/>
                  <wp:positionH relativeFrom="column">
                    <wp:posOffset>248993</wp:posOffset>
                  </wp:positionH>
                  <wp:positionV relativeFrom="paragraph">
                    <wp:posOffset>221010</wp:posOffset>
                  </wp:positionV>
                  <wp:extent cx="1277900" cy="1143384"/>
                  <wp:effectExtent l="0" t="0" r="0" b="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1277900" cy="1143384"/>
                          </a:xfrm>
                          <a:prstGeom prst="rect">
                            <a:avLst/>
                          </a:prstGeom>
                        </pic:spPr>
                      </pic:pic>
                    </a:graphicData>
                  </a:graphic>
                  <wp14:sizeRelH relativeFrom="page">
                    <wp14:pctWidth>0</wp14:pctWidth>
                  </wp14:sizeRelH>
                  <wp14:sizeRelV relativeFrom="page">
                    <wp14:pctHeight>0</wp14:pctHeight>
                  </wp14:sizeRelV>
                </wp:anchor>
              </w:drawing>
            </w:r>
          </w:p>
        </w:tc>
      </w:tr>
    </w:tbl>
    <w:p w:rsidR="00B7706A" w:rsidRDefault="00B7706A" w:rsidP="00B7706A">
      <w:pPr>
        <w:rPr>
          <w:rFonts w:cstheme="minorHAnsi"/>
          <w:b/>
          <w:sz w:val="20"/>
          <w:szCs w:val="20"/>
        </w:rPr>
      </w:pPr>
    </w:p>
    <w:tbl>
      <w:tblPr>
        <w:tblStyle w:val="TableGrid"/>
        <w:tblW w:w="0" w:type="auto"/>
        <w:tblLook w:val="04A0" w:firstRow="1" w:lastRow="0" w:firstColumn="1" w:lastColumn="0" w:noHBand="0" w:noVBand="1"/>
      </w:tblPr>
      <w:tblGrid>
        <w:gridCol w:w="3006"/>
      </w:tblGrid>
      <w:tr w:rsidR="00E55AB0" w:rsidTr="00E15962">
        <w:trPr>
          <w:trHeight w:val="2986"/>
        </w:trPr>
        <w:tc>
          <w:tcPr>
            <w:tcW w:w="3006" w:type="dxa"/>
            <w:shd w:val="clear" w:color="auto" w:fill="FF0000"/>
          </w:tcPr>
          <w:p w:rsidR="00382508" w:rsidRDefault="00382508" w:rsidP="00382508">
            <w:pPr>
              <w:jc w:val="center"/>
              <w:rPr>
                <w:rFonts w:cstheme="minorHAnsi"/>
                <w:b/>
                <w:sz w:val="20"/>
                <w:szCs w:val="20"/>
                <w:u w:val="single"/>
              </w:rPr>
            </w:pPr>
            <w:r w:rsidRPr="00382508">
              <w:rPr>
                <w:rFonts w:cstheme="minorHAnsi"/>
                <w:b/>
                <w:sz w:val="20"/>
                <w:szCs w:val="20"/>
                <w:u w:val="single"/>
              </w:rPr>
              <w:t>Not Allowed</w:t>
            </w:r>
          </w:p>
          <w:p w:rsidR="00E55AB0" w:rsidRPr="00382508" w:rsidRDefault="00E55AB0" w:rsidP="00382508">
            <w:pPr>
              <w:jc w:val="center"/>
              <w:rPr>
                <w:rFonts w:cstheme="minorHAnsi"/>
                <w:b/>
                <w:sz w:val="20"/>
                <w:szCs w:val="20"/>
                <w:u w:val="single"/>
              </w:rPr>
            </w:pPr>
            <w:r w:rsidRPr="00382508">
              <w:rPr>
                <w:rFonts w:cstheme="minorHAnsi"/>
                <w:b/>
                <w:sz w:val="20"/>
                <w:szCs w:val="20"/>
                <w:u w:val="single"/>
              </w:rPr>
              <w:t>School Shoes / Vans/ Converse /</w:t>
            </w:r>
            <w:r w:rsidR="00E016E3">
              <w:rPr>
                <w:rFonts w:cstheme="minorHAnsi"/>
                <w:b/>
                <w:sz w:val="20"/>
                <w:szCs w:val="20"/>
                <w:u w:val="single"/>
              </w:rPr>
              <w:t xml:space="preserve"> </w:t>
            </w:r>
            <w:r w:rsidR="006C4211">
              <w:rPr>
                <w:rFonts w:cstheme="minorHAnsi"/>
                <w:b/>
                <w:sz w:val="20"/>
                <w:szCs w:val="20"/>
                <w:u w:val="single"/>
              </w:rPr>
              <w:t xml:space="preserve">Nike </w:t>
            </w:r>
            <w:r w:rsidR="00E016E3">
              <w:rPr>
                <w:rFonts w:cstheme="minorHAnsi"/>
                <w:b/>
                <w:sz w:val="20"/>
                <w:szCs w:val="20"/>
                <w:u w:val="single"/>
              </w:rPr>
              <w:t xml:space="preserve">Air Force Ones / </w:t>
            </w:r>
            <w:r w:rsidRPr="00382508">
              <w:rPr>
                <w:rFonts w:cstheme="minorHAnsi"/>
                <w:b/>
                <w:sz w:val="20"/>
                <w:szCs w:val="20"/>
                <w:u w:val="single"/>
              </w:rPr>
              <w:t>Skate shoes etc.</w:t>
            </w:r>
          </w:p>
          <w:p w:rsidR="00E55AB0" w:rsidRDefault="00CB4CE1" w:rsidP="00382508">
            <w:pPr>
              <w:rPr>
                <w:rFonts w:cstheme="minorHAnsi"/>
                <w:sz w:val="20"/>
                <w:szCs w:val="20"/>
              </w:rPr>
            </w:pPr>
            <w:r>
              <w:rPr>
                <w:noProof/>
              </w:rPr>
              <w:drawing>
                <wp:anchor distT="0" distB="0" distL="114300" distR="114300" simplePos="0" relativeHeight="251661312" behindDoc="0" locked="0" layoutInCell="1" allowOverlap="1" wp14:anchorId="73D00876">
                  <wp:simplePos x="0" y="0"/>
                  <wp:positionH relativeFrom="column">
                    <wp:posOffset>370923</wp:posOffset>
                  </wp:positionH>
                  <wp:positionV relativeFrom="paragraph">
                    <wp:posOffset>12141</wp:posOffset>
                  </wp:positionV>
                  <wp:extent cx="1019396" cy="563292"/>
                  <wp:effectExtent l="0" t="0" r="9525" b="8255"/>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019396" cy="563292"/>
                          </a:xfrm>
                          <a:prstGeom prst="rect">
                            <a:avLst/>
                          </a:prstGeom>
                        </pic:spPr>
                      </pic:pic>
                    </a:graphicData>
                  </a:graphic>
                  <wp14:sizeRelH relativeFrom="page">
                    <wp14:pctWidth>0</wp14:pctWidth>
                  </wp14:sizeRelH>
                  <wp14:sizeRelV relativeFrom="page">
                    <wp14:pctHeight>0</wp14:pctHeight>
                  </wp14:sizeRelV>
                </wp:anchor>
              </w:drawing>
            </w:r>
          </w:p>
          <w:p w:rsidR="00E55AB0" w:rsidRDefault="00E55AB0" w:rsidP="002846B1">
            <w:pPr>
              <w:jc w:val="center"/>
              <w:rPr>
                <w:rFonts w:cstheme="minorHAnsi"/>
                <w:sz w:val="20"/>
                <w:szCs w:val="20"/>
              </w:rPr>
            </w:pPr>
          </w:p>
          <w:p w:rsidR="00E55AB0" w:rsidRDefault="00E55AB0" w:rsidP="002846B1">
            <w:pPr>
              <w:jc w:val="center"/>
              <w:rPr>
                <w:rFonts w:cstheme="minorHAnsi"/>
                <w:sz w:val="20"/>
                <w:szCs w:val="20"/>
              </w:rPr>
            </w:pPr>
          </w:p>
          <w:p w:rsidR="00E55AB0" w:rsidRDefault="006C4211" w:rsidP="002846B1">
            <w:pPr>
              <w:jc w:val="center"/>
              <w:rPr>
                <w:rFonts w:cstheme="minorHAnsi"/>
                <w:sz w:val="20"/>
                <w:szCs w:val="20"/>
              </w:rPr>
            </w:pPr>
            <w:r>
              <w:rPr>
                <w:noProof/>
              </w:rPr>
              <w:drawing>
                <wp:anchor distT="0" distB="0" distL="114300" distR="114300" simplePos="0" relativeHeight="251665408" behindDoc="0" locked="0" layoutInCell="1" allowOverlap="1">
                  <wp:simplePos x="0" y="0"/>
                  <wp:positionH relativeFrom="column">
                    <wp:posOffset>370840</wp:posOffset>
                  </wp:positionH>
                  <wp:positionV relativeFrom="paragraph">
                    <wp:posOffset>109855</wp:posOffset>
                  </wp:positionV>
                  <wp:extent cx="1022350" cy="661670"/>
                  <wp:effectExtent l="0" t="0" r="6350" b="5080"/>
                  <wp:wrapSquare wrapText="bothSides"/>
                  <wp:docPr id="10" name="Picture 10" descr="Nike Air Force 1s: Why Are They So Popular? – Footwear Ne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ike Air Force 1s: Why Are They So Popular? – Footwear News"/>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022350" cy="6616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55AB0" w:rsidRDefault="00E55AB0" w:rsidP="002846B1">
            <w:pPr>
              <w:jc w:val="center"/>
              <w:rPr>
                <w:rFonts w:cstheme="minorHAnsi"/>
                <w:sz w:val="20"/>
                <w:szCs w:val="20"/>
              </w:rPr>
            </w:pPr>
          </w:p>
          <w:p w:rsidR="00E55AB0" w:rsidRDefault="00E55AB0" w:rsidP="002846B1">
            <w:pPr>
              <w:jc w:val="center"/>
              <w:rPr>
                <w:rFonts w:cstheme="minorHAnsi"/>
                <w:sz w:val="20"/>
                <w:szCs w:val="20"/>
              </w:rPr>
            </w:pPr>
          </w:p>
          <w:p w:rsidR="00E55AB0" w:rsidRDefault="00E55AB0" w:rsidP="002846B1">
            <w:pPr>
              <w:jc w:val="center"/>
              <w:rPr>
                <w:rFonts w:cstheme="minorHAnsi"/>
                <w:sz w:val="20"/>
                <w:szCs w:val="20"/>
              </w:rPr>
            </w:pPr>
          </w:p>
          <w:p w:rsidR="00E55AB0" w:rsidRDefault="00E55AB0" w:rsidP="00382508">
            <w:pPr>
              <w:rPr>
                <w:rFonts w:cstheme="minorHAnsi"/>
                <w:sz w:val="20"/>
                <w:szCs w:val="20"/>
              </w:rPr>
            </w:pPr>
          </w:p>
        </w:tc>
      </w:tr>
    </w:tbl>
    <w:p w:rsidR="00DF2DD4" w:rsidRDefault="00DF2DD4" w:rsidP="00B7706A">
      <w:pPr>
        <w:rPr>
          <w:rFonts w:cstheme="minorHAnsi"/>
          <w:sz w:val="20"/>
          <w:szCs w:val="20"/>
        </w:rPr>
      </w:pPr>
    </w:p>
    <w:p w:rsidR="001559C6" w:rsidRDefault="001559C6" w:rsidP="00B7706A">
      <w:pPr>
        <w:rPr>
          <w:rFonts w:cstheme="minorHAnsi"/>
          <w:sz w:val="20"/>
          <w:szCs w:val="20"/>
        </w:rPr>
        <w:sectPr w:rsidR="001559C6" w:rsidSect="00B7706A">
          <w:pgSz w:w="11906" w:h="16838"/>
          <w:pgMar w:top="567" w:right="720" w:bottom="567" w:left="720" w:header="709" w:footer="709" w:gutter="0"/>
          <w:cols w:num="3" w:space="708"/>
          <w:docGrid w:linePitch="360"/>
        </w:sectPr>
      </w:pPr>
    </w:p>
    <w:p w:rsidR="00F66548" w:rsidRDefault="00F66548" w:rsidP="00F66548">
      <w:pPr>
        <w:jc w:val="center"/>
        <w:rPr>
          <w:rFonts w:ascii="Century Gothic" w:hAnsi="Century Gothic"/>
          <w:b/>
          <w:sz w:val="28"/>
          <w:szCs w:val="28"/>
        </w:rPr>
      </w:pPr>
      <w:r>
        <w:rPr>
          <w:rFonts w:ascii="Century Gothic" w:hAnsi="Century Gothic"/>
          <w:noProof/>
          <w:sz w:val="20"/>
        </w:rPr>
        <w:lastRenderedPageBreak/>
        <w:drawing>
          <wp:anchor distT="0" distB="0" distL="114300" distR="114300" simplePos="0" relativeHeight="251673600" behindDoc="1" locked="0" layoutInCell="1" allowOverlap="1" wp14:anchorId="69D2B84F">
            <wp:simplePos x="0" y="0"/>
            <wp:positionH relativeFrom="margin">
              <wp:align>right</wp:align>
            </wp:positionH>
            <wp:positionV relativeFrom="paragraph">
              <wp:posOffset>-160020</wp:posOffset>
            </wp:positionV>
            <wp:extent cx="1209675" cy="521821"/>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209675" cy="521821"/>
                    </a:xfrm>
                    <a:prstGeom prst="rect">
                      <a:avLst/>
                    </a:prstGeom>
                    <a:noFill/>
                  </pic:spPr>
                </pic:pic>
              </a:graphicData>
            </a:graphic>
            <wp14:sizeRelH relativeFrom="page">
              <wp14:pctWidth>0</wp14:pctWidth>
            </wp14:sizeRelH>
            <wp14:sizeRelV relativeFrom="page">
              <wp14:pctHeight>0</wp14:pctHeight>
            </wp14:sizeRelV>
          </wp:anchor>
        </w:drawing>
      </w:r>
    </w:p>
    <w:p w:rsidR="00FB52E9" w:rsidRPr="00F66548" w:rsidRDefault="00FB52E9" w:rsidP="00F66548">
      <w:pPr>
        <w:jc w:val="center"/>
        <w:rPr>
          <w:rFonts w:ascii="Century Gothic" w:hAnsi="Century Gothic"/>
          <w:b/>
          <w:sz w:val="28"/>
          <w:szCs w:val="28"/>
        </w:rPr>
      </w:pPr>
      <w:r w:rsidRPr="00F66548">
        <w:rPr>
          <w:rFonts w:ascii="Century Gothic" w:hAnsi="Century Gothic"/>
          <w:b/>
          <w:sz w:val="28"/>
          <w:szCs w:val="28"/>
        </w:rPr>
        <w:t>Association for Physical Education – Safe Practice: in Physical Education, School Sport and Physical Activity</w:t>
      </w:r>
      <w:r w:rsidRPr="00F66548">
        <w:rPr>
          <w:rFonts w:ascii="Century Gothic" w:hAnsi="Century Gothic"/>
          <w:b/>
          <w:sz w:val="28"/>
          <w:szCs w:val="28"/>
        </w:rPr>
        <w:t xml:space="preserve"> Advice</w:t>
      </w:r>
    </w:p>
    <w:p w:rsidR="00FB52E9" w:rsidRPr="00F66548" w:rsidRDefault="00FB52E9" w:rsidP="00F52432">
      <w:pPr>
        <w:rPr>
          <w:rFonts w:ascii="Century Gothic" w:hAnsi="Century Gothic"/>
          <w:b/>
          <w:sz w:val="20"/>
        </w:rPr>
      </w:pPr>
    </w:p>
    <w:p w:rsidR="00444689" w:rsidRPr="00F66548" w:rsidRDefault="00444689" w:rsidP="00F52432">
      <w:pPr>
        <w:rPr>
          <w:rFonts w:ascii="Century Gothic" w:hAnsi="Century Gothic"/>
          <w:b/>
          <w:sz w:val="20"/>
        </w:rPr>
      </w:pPr>
      <w:r w:rsidRPr="00F66548">
        <w:rPr>
          <w:rFonts w:ascii="Century Gothic" w:hAnsi="Century Gothic"/>
          <w:b/>
          <w:sz w:val="20"/>
        </w:rPr>
        <w:t>PERSONAL EFFECTS, INCLUDING JEWELLERY AND CULTURAL OR RELIGIOUS ADORNMENTS</w:t>
      </w:r>
    </w:p>
    <w:p w:rsidR="00444689" w:rsidRPr="00F66548" w:rsidRDefault="00444689" w:rsidP="00F52432">
      <w:pPr>
        <w:rPr>
          <w:rFonts w:ascii="Century Gothic" w:hAnsi="Century Gothic"/>
          <w:sz w:val="20"/>
        </w:rPr>
      </w:pPr>
      <w:r w:rsidRPr="00F66548">
        <w:rPr>
          <w:rFonts w:ascii="Century Gothic" w:hAnsi="Century Gothic"/>
          <w:b/>
          <w:sz w:val="20"/>
        </w:rPr>
        <w:t>2.14</w:t>
      </w:r>
      <w:r w:rsidR="00DF4FAE" w:rsidRPr="00F66548">
        <w:rPr>
          <w:rFonts w:ascii="Century Gothic" w:hAnsi="Century Gothic"/>
          <w:b/>
          <w:sz w:val="20"/>
        </w:rPr>
        <w:t>.</w:t>
      </w:r>
      <w:r w:rsidRPr="00F66548">
        <w:rPr>
          <w:rFonts w:ascii="Century Gothic" w:hAnsi="Century Gothic"/>
          <w:b/>
          <w:sz w:val="20"/>
        </w:rPr>
        <w:t>7</w:t>
      </w:r>
      <w:r w:rsidR="00DF4FAE" w:rsidRPr="00F66548">
        <w:rPr>
          <w:rFonts w:ascii="Century Gothic" w:hAnsi="Century Gothic"/>
          <w:b/>
          <w:sz w:val="20"/>
        </w:rPr>
        <w:tab/>
      </w:r>
      <w:r w:rsidRPr="00F66548">
        <w:rPr>
          <w:rFonts w:ascii="Century Gothic" w:hAnsi="Century Gothic"/>
          <w:sz w:val="20"/>
        </w:rPr>
        <w:t>Schools have a duty of care to ensure students are able to participate actively without unnecessarily endangering themselves or those working around them.</w:t>
      </w:r>
    </w:p>
    <w:p w:rsidR="00444689" w:rsidRPr="00F66548" w:rsidRDefault="00444689" w:rsidP="00F52432">
      <w:pPr>
        <w:rPr>
          <w:rFonts w:ascii="Century Gothic" w:hAnsi="Century Gothic"/>
          <w:sz w:val="20"/>
        </w:rPr>
      </w:pPr>
      <w:r w:rsidRPr="00F66548">
        <w:rPr>
          <w:rFonts w:ascii="Century Gothic" w:hAnsi="Century Gothic"/>
          <w:b/>
          <w:sz w:val="20"/>
        </w:rPr>
        <w:t>2.14.8</w:t>
      </w:r>
      <w:r w:rsidRPr="00F66548">
        <w:rPr>
          <w:rFonts w:ascii="Century Gothic" w:hAnsi="Century Gothic"/>
          <w:b/>
          <w:sz w:val="20"/>
        </w:rPr>
        <w:tab/>
      </w:r>
      <w:r w:rsidRPr="00F66548">
        <w:rPr>
          <w:rFonts w:ascii="Century Gothic" w:hAnsi="Century Gothic"/>
          <w:sz w:val="20"/>
        </w:rPr>
        <w:t xml:space="preserve">A clear and consistent applied policy for the removal or personal effects should be in place. The </w:t>
      </w:r>
      <w:r w:rsidR="00F66548" w:rsidRPr="00F66548">
        <w:rPr>
          <w:rFonts w:ascii="Century Gothic" w:hAnsi="Century Gothic"/>
          <w:sz w:val="20"/>
        </w:rPr>
        <w:t>Association</w:t>
      </w:r>
      <w:r w:rsidRPr="00F66548">
        <w:rPr>
          <w:rFonts w:ascii="Century Gothic" w:hAnsi="Century Gothic"/>
          <w:sz w:val="20"/>
        </w:rPr>
        <w:t xml:space="preserve"> for Physical Education (</w:t>
      </w:r>
      <w:proofErr w:type="spellStart"/>
      <w:r w:rsidRPr="00F66548">
        <w:rPr>
          <w:rFonts w:ascii="Century Gothic" w:hAnsi="Century Gothic"/>
          <w:sz w:val="20"/>
        </w:rPr>
        <w:t>afPE</w:t>
      </w:r>
      <w:proofErr w:type="spellEnd"/>
      <w:r w:rsidRPr="00F66548">
        <w:rPr>
          <w:rFonts w:ascii="Century Gothic" w:hAnsi="Century Gothic"/>
          <w:sz w:val="20"/>
        </w:rPr>
        <w:t>) strongly recommends the practice of removing all personal effects at the commencement of every lesson to establish a safe working environment. This applies to all ear and body piercings, including retainers and expander earrings.</w:t>
      </w:r>
    </w:p>
    <w:p w:rsidR="00444689" w:rsidRPr="00F66548" w:rsidRDefault="00444689" w:rsidP="00F52432">
      <w:pPr>
        <w:rPr>
          <w:rFonts w:ascii="Century Gothic" w:hAnsi="Century Gothic"/>
          <w:sz w:val="20"/>
        </w:rPr>
      </w:pPr>
      <w:r w:rsidRPr="00F66548">
        <w:rPr>
          <w:rFonts w:ascii="Century Gothic" w:hAnsi="Century Gothic"/>
          <w:b/>
          <w:sz w:val="20"/>
        </w:rPr>
        <w:t>2.14.11</w:t>
      </w:r>
      <w:r w:rsidRPr="00F66548">
        <w:rPr>
          <w:rFonts w:ascii="Century Gothic" w:hAnsi="Century Gothic"/>
          <w:sz w:val="20"/>
        </w:rPr>
        <w:tab/>
        <w:t>Exclusion from a lesson should be avoided at all times if a student is unable to remove personal effects or the taping is deemed unsatisfactory.</w:t>
      </w:r>
    </w:p>
    <w:p w:rsidR="00444689" w:rsidRPr="00F66548" w:rsidRDefault="00DF4FAE" w:rsidP="00F52432">
      <w:pPr>
        <w:rPr>
          <w:rFonts w:ascii="Century Gothic" w:hAnsi="Century Gothic"/>
          <w:sz w:val="20"/>
        </w:rPr>
      </w:pPr>
      <w:r w:rsidRPr="00F66548">
        <w:rPr>
          <w:rFonts w:ascii="Century Gothic" w:hAnsi="Century Gothic"/>
          <w:b/>
          <w:sz w:val="20"/>
        </w:rPr>
        <w:t>2.14.12</w:t>
      </w:r>
      <w:r w:rsidRPr="00F66548">
        <w:rPr>
          <w:rFonts w:ascii="Century Gothic" w:hAnsi="Century Gothic"/>
          <w:b/>
          <w:sz w:val="20"/>
        </w:rPr>
        <w:tab/>
      </w:r>
      <w:r w:rsidRPr="00F66548">
        <w:rPr>
          <w:rFonts w:ascii="Century Gothic" w:hAnsi="Century Gothic"/>
          <w:sz w:val="20"/>
        </w:rPr>
        <w:t>Staff should always give a verbal reminder to students and, where necessary, visually monitor the group and/or individuals. Particular vigilance maybe required when dealing with body jewellery.</w:t>
      </w:r>
    </w:p>
    <w:p w:rsidR="00DF4FAE" w:rsidRPr="00F66548" w:rsidRDefault="00DF4FAE" w:rsidP="00F52432">
      <w:pPr>
        <w:rPr>
          <w:rFonts w:ascii="Century Gothic" w:hAnsi="Century Gothic"/>
          <w:sz w:val="20"/>
        </w:rPr>
      </w:pPr>
      <w:r w:rsidRPr="00F66548">
        <w:rPr>
          <w:rFonts w:ascii="Century Gothic" w:hAnsi="Century Gothic"/>
          <w:b/>
          <w:sz w:val="20"/>
        </w:rPr>
        <w:t>2.14.13</w:t>
      </w:r>
      <w:r w:rsidRPr="00F66548">
        <w:rPr>
          <w:rFonts w:ascii="Century Gothic" w:hAnsi="Century Gothic"/>
          <w:b/>
          <w:sz w:val="20"/>
        </w:rPr>
        <w:tab/>
        <w:t xml:space="preserve">Body jewellery </w:t>
      </w:r>
      <w:r w:rsidRPr="00F66548">
        <w:rPr>
          <w:rFonts w:ascii="Century Gothic" w:hAnsi="Century Gothic"/>
          <w:sz w:val="20"/>
        </w:rPr>
        <w:t>should be removed to a safe standard. Where staff observe body jewellery being worn during any Physical Education, school sport or physical activity, they should stop the activity and initiate procedures to make the situation safe.</w:t>
      </w:r>
    </w:p>
    <w:p w:rsidR="00DF4FAE" w:rsidRPr="00F66548" w:rsidRDefault="00DF4FAE" w:rsidP="00F52432">
      <w:pPr>
        <w:rPr>
          <w:rFonts w:ascii="Century Gothic" w:hAnsi="Century Gothic"/>
          <w:sz w:val="20"/>
        </w:rPr>
      </w:pPr>
      <w:r w:rsidRPr="00F66548">
        <w:rPr>
          <w:rFonts w:ascii="Century Gothic" w:hAnsi="Century Gothic"/>
          <w:b/>
          <w:sz w:val="20"/>
        </w:rPr>
        <w:t>2.14.14</w:t>
      </w:r>
      <w:r w:rsidRPr="00F66548">
        <w:rPr>
          <w:rFonts w:ascii="Century Gothic" w:hAnsi="Century Gothic"/>
          <w:b/>
          <w:sz w:val="20"/>
        </w:rPr>
        <w:tab/>
      </w:r>
      <w:r w:rsidRPr="00F66548">
        <w:rPr>
          <w:rFonts w:ascii="Century Gothic" w:hAnsi="Century Gothic"/>
          <w:sz w:val="20"/>
        </w:rPr>
        <w:t>Medical bracelets: Recent developments in the manufacture of medical-aid wristbands have resulted in products with an acceptably low risk factor (i.e. soft materials, Velcro fastenings). Such items should be acceptable for most Physical Education, school sport and physical activities without the need for removal. However, these bracelets need to be regularly checked by the owner to make sure there is no hard or sharp edges that may cause injury. Where there is any concern, the bracelet can be covered with tape, padding or soft, sports-style wristband.</w:t>
      </w:r>
    </w:p>
    <w:p w:rsidR="00DF4FAE" w:rsidRPr="00F66548" w:rsidRDefault="00DF4FAE" w:rsidP="00F52432">
      <w:pPr>
        <w:rPr>
          <w:rFonts w:ascii="Century Gothic" w:hAnsi="Century Gothic"/>
          <w:sz w:val="20"/>
        </w:rPr>
      </w:pPr>
      <w:r w:rsidRPr="00F66548">
        <w:rPr>
          <w:rFonts w:ascii="Century Gothic" w:hAnsi="Century Gothic"/>
          <w:b/>
          <w:sz w:val="20"/>
        </w:rPr>
        <w:t xml:space="preserve">2.14.15 Fitness watches </w:t>
      </w:r>
      <w:r w:rsidRPr="00F66548">
        <w:rPr>
          <w:rFonts w:ascii="Century Gothic" w:hAnsi="Century Gothic"/>
          <w:sz w:val="20"/>
        </w:rPr>
        <w:t>and wristbands monitoring activity should be removed for Physical Education, school sport and physical activity sessions, clubs and activities.</w:t>
      </w:r>
    </w:p>
    <w:p w:rsidR="00DF4FAE" w:rsidRPr="00F66548" w:rsidRDefault="00DF4FAE" w:rsidP="00F52432">
      <w:pPr>
        <w:rPr>
          <w:rFonts w:ascii="Century Gothic" w:hAnsi="Century Gothic"/>
          <w:sz w:val="20"/>
        </w:rPr>
      </w:pPr>
      <w:r w:rsidRPr="00F66548">
        <w:rPr>
          <w:rFonts w:ascii="Century Gothic" w:hAnsi="Century Gothic"/>
          <w:b/>
          <w:sz w:val="20"/>
        </w:rPr>
        <w:t xml:space="preserve">2.14.16 Religious artefacts </w:t>
      </w:r>
      <w:r w:rsidRPr="00F66548">
        <w:rPr>
          <w:rFonts w:ascii="Century Gothic" w:hAnsi="Century Gothic"/>
          <w:sz w:val="20"/>
        </w:rPr>
        <w:t>need to be removed or made safe. Health and safety law would usually take precedence over equality law because of the implication of the “safety of others” and the specific duty set out in the health and safety at work act 1974.</w:t>
      </w:r>
    </w:p>
    <w:p w:rsidR="00FB52E9" w:rsidRPr="00F66548" w:rsidRDefault="00DF4FAE" w:rsidP="00FB52E9">
      <w:pPr>
        <w:pStyle w:val="ListParagraph"/>
        <w:numPr>
          <w:ilvl w:val="2"/>
          <w:numId w:val="9"/>
        </w:numPr>
        <w:rPr>
          <w:rFonts w:ascii="Century Gothic" w:hAnsi="Century Gothic"/>
          <w:sz w:val="20"/>
        </w:rPr>
      </w:pPr>
      <w:r w:rsidRPr="00F66548">
        <w:rPr>
          <w:rFonts w:ascii="Century Gothic" w:hAnsi="Century Gothic"/>
          <w:b/>
          <w:sz w:val="20"/>
        </w:rPr>
        <w:t>Sensory aids:</w:t>
      </w:r>
      <w:r w:rsidRPr="00F66548">
        <w:rPr>
          <w:rFonts w:ascii="Century Gothic" w:hAnsi="Century Gothic"/>
          <w:sz w:val="20"/>
        </w:rPr>
        <w:t xml:space="preserve"> </w:t>
      </w:r>
    </w:p>
    <w:p w:rsidR="00DF4FAE" w:rsidRPr="00F66548" w:rsidRDefault="00DF4FAE" w:rsidP="00FB52E9">
      <w:pPr>
        <w:rPr>
          <w:rFonts w:ascii="Century Gothic" w:hAnsi="Century Gothic"/>
          <w:sz w:val="20"/>
        </w:rPr>
      </w:pPr>
      <w:r w:rsidRPr="00F66548">
        <w:rPr>
          <w:rFonts w:ascii="Century Gothic" w:hAnsi="Century Gothic"/>
          <w:sz w:val="20"/>
        </w:rPr>
        <w:t xml:space="preserve">The decision as to whether it is safe or possible to wear </w:t>
      </w:r>
      <w:r w:rsidRPr="00F66548">
        <w:rPr>
          <w:rFonts w:ascii="Century Gothic" w:hAnsi="Century Gothic"/>
          <w:b/>
          <w:sz w:val="20"/>
        </w:rPr>
        <w:t>glasses</w:t>
      </w:r>
      <w:r w:rsidRPr="00F66548">
        <w:rPr>
          <w:rFonts w:ascii="Century Gothic" w:hAnsi="Century Gothic"/>
          <w:sz w:val="20"/>
        </w:rPr>
        <w:t xml:space="preserve"> </w:t>
      </w:r>
      <w:r w:rsidRPr="00F66548">
        <w:rPr>
          <w:rFonts w:ascii="Century Gothic" w:hAnsi="Century Gothic"/>
          <w:b/>
          <w:sz w:val="20"/>
        </w:rPr>
        <w:t>or hearing aids</w:t>
      </w:r>
      <w:r w:rsidRPr="00F66548">
        <w:rPr>
          <w:rFonts w:ascii="Century Gothic" w:hAnsi="Century Gothic"/>
          <w:sz w:val="20"/>
        </w:rPr>
        <w:t xml:space="preserve"> will usually be</w:t>
      </w:r>
      <w:r w:rsidR="00FB52E9" w:rsidRPr="00F66548">
        <w:rPr>
          <w:rFonts w:ascii="Century Gothic" w:hAnsi="Century Gothic"/>
          <w:sz w:val="20"/>
        </w:rPr>
        <w:t xml:space="preserve"> </w:t>
      </w:r>
      <w:r w:rsidRPr="00F66548">
        <w:rPr>
          <w:rFonts w:ascii="Century Gothic" w:hAnsi="Century Gothic"/>
          <w:sz w:val="20"/>
        </w:rPr>
        <w:t>determined by the nature of the activity. Activities involving physical contact and full game situations may not be appropriate. For example, England Rugby (RFU) allows the wearing of glasses (in non-contact games) up to the under 8 age group, while the Football Association (FA) leaves this to the referee’s discretion up to the age of 14.</w:t>
      </w:r>
    </w:p>
    <w:p w:rsidR="00DF4FAE" w:rsidRPr="00F66548" w:rsidRDefault="00DF4FAE" w:rsidP="00FB52E9">
      <w:pPr>
        <w:rPr>
          <w:rFonts w:ascii="Century Gothic" w:hAnsi="Century Gothic"/>
          <w:sz w:val="20"/>
        </w:rPr>
      </w:pPr>
      <w:r w:rsidRPr="00F66548">
        <w:rPr>
          <w:rFonts w:ascii="Century Gothic" w:hAnsi="Century Gothic"/>
          <w:sz w:val="20"/>
        </w:rPr>
        <w:t xml:space="preserve">Where the sensory aid needs to be worn for safe participation by the individual, then the staff, wherever possible, need to </w:t>
      </w:r>
      <w:r w:rsidRPr="00F66548">
        <w:rPr>
          <w:rFonts w:ascii="Century Gothic" w:hAnsi="Century Gothic"/>
          <w:b/>
          <w:sz w:val="20"/>
        </w:rPr>
        <w:t xml:space="preserve">amend </w:t>
      </w:r>
      <w:r w:rsidRPr="00F66548">
        <w:rPr>
          <w:rFonts w:ascii="Century Gothic" w:hAnsi="Century Gothic"/>
          <w:sz w:val="20"/>
        </w:rPr>
        <w:t>the activity (such as providing more space and time) or the equipment (such as using a soft ball instead of a harder one) in order to try to make the participation while wearing a sensory aid as safe as possible for the wearer and others in the group.</w:t>
      </w:r>
    </w:p>
    <w:p w:rsidR="00FB52E9" w:rsidRPr="00F66548" w:rsidRDefault="00FB52E9" w:rsidP="00FB52E9">
      <w:pPr>
        <w:rPr>
          <w:rFonts w:ascii="Century Gothic" w:hAnsi="Century Gothic"/>
          <w:sz w:val="20"/>
        </w:rPr>
      </w:pPr>
      <w:r w:rsidRPr="00F66548">
        <w:rPr>
          <w:rFonts w:ascii="Century Gothic" w:hAnsi="Century Gothic"/>
          <w:b/>
          <w:sz w:val="20"/>
        </w:rPr>
        <w:t>2.14.20</w:t>
      </w:r>
      <w:r w:rsidRPr="00F66548">
        <w:rPr>
          <w:rFonts w:ascii="Century Gothic" w:hAnsi="Century Gothic"/>
          <w:sz w:val="20"/>
        </w:rPr>
        <w:t xml:space="preserve"> </w:t>
      </w:r>
      <w:r w:rsidRPr="00F66548">
        <w:rPr>
          <w:rFonts w:ascii="Century Gothic" w:hAnsi="Century Gothic"/>
          <w:b/>
          <w:sz w:val="20"/>
        </w:rPr>
        <w:t>Long hair</w:t>
      </w:r>
      <w:r w:rsidRPr="00F66548">
        <w:rPr>
          <w:rFonts w:ascii="Century Gothic" w:hAnsi="Century Gothic"/>
          <w:sz w:val="20"/>
        </w:rPr>
        <w:t xml:space="preserve"> should always be tied back with a suitably soft item to prevent entanglement in apparatus and to prevent vision being obscured.</w:t>
      </w:r>
    </w:p>
    <w:p w:rsidR="00FB52E9" w:rsidRPr="00F66548" w:rsidRDefault="00FB52E9" w:rsidP="00FB52E9">
      <w:pPr>
        <w:rPr>
          <w:rFonts w:ascii="Century Gothic" w:hAnsi="Century Gothic"/>
          <w:sz w:val="20"/>
        </w:rPr>
      </w:pPr>
      <w:r w:rsidRPr="00F66548">
        <w:rPr>
          <w:rFonts w:ascii="Century Gothic" w:hAnsi="Century Gothic"/>
          <w:sz w:val="20"/>
        </w:rPr>
        <w:t>2</w:t>
      </w:r>
      <w:r w:rsidRPr="00F66548">
        <w:rPr>
          <w:rFonts w:ascii="Century Gothic" w:hAnsi="Century Gothic"/>
          <w:b/>
          <w:sz w:val="20"/>
        </w:rPr>
        <w:t>.14.21</w:t>
      </w:r>
      <w:r w:rsidRPr="00F66548">
        <w:rPr>
          <w:rFonts w:ascii="Century Gothic" w:hAnsi="Century Gothic"/>
          <w:b/>
          <w:sz w:val="20"/>
        </w:rPr>
        <w:tab/>
        <w:t>Nails</w:t>
      </w:r>
      <w:r w:rsidRPr="00F66548">
        <w:rPr>
          <w:rFonts w:ascii="Century Gothic" w:hAnsi="Century Gothic"/>
          <w:sz w:val="20"/>
        </w:rPr>
        <w:t xml:space="preserve"> need to be sufficiently short to prevent injury to self and others.</w:t>
      </w:r>
    </w:p>
    <w:p w:rsidR="00FB52E9" w:rsidRPr="00F66548" w:rsidRDefault="00FB52E9" w:rsidP="00FB52E9">
      <w:pPr>
        <w:rPr>
          <w:rFonts w:ascii="Century Gothic" w:hAnsi="Century Gothic"/>
          <w:sz w:val="20"/>
        </w:rPr>
      </w:pPr>
    </w:p>
    <w:p w:rsidR="00FB52E9" w:rsidRPr="00F66548" w:rsidRDefault="00FB52E9" w:rsidP="00FB52E9">
      <w:pPr>
        <w:rPr>
          <w:rFonts w:ascii="Century Gothic" w:hAnsi="Century Gothic"/>
          <w:i/>
          <w:sz w:val="20"/>
          <w:u w:val="single"/>
        </w:rPr>
      </w:pPr>
      <w:r w:rsidRPr="00F66548">
        <w:rPr>
          <w:rFonts w:ascii="Century Gothic" w:hAnsi="Century Gothic"/>
          <w:i/>
          <w:sz w:val="20"/>
          <w:u w:val="single"/>
        </w:rPr>
        <w:t>Association for Physical Education – Safe Practice: in Physical Education, School Sport and Physical Activity</w:t>
      </w:r>
    </w:p>
    <w:p w:rsidR="00FB52E9" w:rsidRPr="00F66548" w:rsidRDefault="00FB52E9" w:rsidP="00FB52E9">
      <w:pPr>
        <w:rPr>
          <w:rFonts w:ascii="Century Gothic" w:hAnsi="Century Gothic"/>
          <w:i/>
          <w:sz w:val="20"/>
          <w:u w:val="single"/>
        </w:rPr>
      </w:pPr>
      <w:r w:rsidRPr="00F66548">
        <w:rPr>
          <w:rFonts w:ascii="Century Gothic" w:hAnsi="Century Gothic"/>
          <w:i/>
          <w:sz w:val="20"/>
          <w:u w:val="single"/>
        </w:rPr>
        <w:t>Ninth Edition</w:t>
      </w:r>
    </w:p>
    <w:p w:rsidR="00FB52E9" w:rsidRPr="00F66548" w:rsidRDefault="00FB52E9" w:rsidP="00FB52E9">
      <w:pPr>
        <w:rPr>
          <w:rFonts w:ascii="Century Gothic" w:hAnsi="Century Gothic"/>
          <w:i/>
          <w:sz w:val="20"/>
          <w:u w:val="single"/>
        </w:rPr>
      </w:pPr>
      <w:r w:rsidRPr="00F66548">
        <w:rPr>
          <w:rFonts w:ascii="Century Gothic" w:hAnsi="Century Gothic"/>
          <w:i/>
          <w:sz w:val="20"/>
          <w:u w:val="single"/>
        </w:rPr>
        <w:t>ISBN:978-1-909012-47-9</w:t>
      </w:r>
    </w:p>
    <w:p w:rsidR="00DF4FAE" w:rsidRPr="0023570D" w:rsidRDefault="00F66548" w:rsidP="00F52432">
      <w:pPr>
        <w:rPr>
          <w:sz w:val="20"/>
        </w:rPr>
      </w:pPr>
      <w:r>
        <w:rPr>
          <w:rFonts w:ascii="Century Gothic" w:hAnsi="Century Gothic"/>
          <w:noProof/>
          <w:sz w:val="20"/>
        </w:rPr>
        <w:lastRenderedPageBreak/>
        <w:drawing>
          <wp:anchor distT="0" distB="0" distL="114300" distR="114300" simplePos="0" relativeHeight="251675648" behindDoc="1" locked="0" layoutInCell="1" allowOverlap="1" wp14:anchorId="2AB8C50E" wp14:editId="0D6C8188">
            <wp:simplePos x="0" y="0"/>
            <wp:positionH relativeFrom="margin">
              <wp:align>right</wp:align>
            </wp:positionH>
            <wp:positionV relativeFrom="paragraph">
              <wp:posOffset>-76200</wp:posOffset>
            </wp:positionV>
            <wp:extent cx="1209675" cy="521821"/>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209675" cy="521821"/>
                    </a:xfrm>
                    <a:prstGeom prst="rect">
                      <a:avLst/>
                    </a:prstGeom>
                    <a:noFill/>
                  </pic:spPr>
                </pic:pic>
              </a:graphicData>
            </a:graphic>
            <wp14:sizeRelH relativeFrom="page">
              <wp14:pctWidth>0</wp14:pctWidth>
            </wp14:sizeRelH>
            <wp14:sizeRelV relativeFrom="page">
              <wp14:pctHeight>0</wp14:pctHeight>
            </wp14:sizeRelV>
          </wp:anchor>
        </w:drawing>
      </w:r>
    </w:p>
    <w:p w:rsidR="00FB52E9" w:rsidRPr="00F66548" w:rsidRDefault="00FB52E9" w:rsidP="00FB52E9">
      <w:pPr>
        <w:jc w:val="center"/>
        <w:rPr>
          <w:rFonts w:ascii="Century Gothic" w:hAnsi="Century Gothic"/>
          <w:b/>
          <w:sz w:val="28"/>
        </w:rPr>
      </w:pPr>
      <w:r w:rsidRPr="00F66548">
        <w:rPr>
          <w:rFonts w:ascii="Century Gothic" w:hAnsi="Century Gothic"/>
          <w:b/>
          <w:sz w:val="28"/>
        </w:rPr>
        <w:t xml:space="preserve">Braunton Academy </w:t>
      </w:r>
      <w:r w:rsidRPr="00F66548">
        <w:rPr>
          <w:rFonts w:ascii="Century Gothic" w:hAnsi="Century Gothic"/>
          <w:b/>
          <w:sz w:val="28"/>
        </w:rPr>
        <w:t>Jewellery</w:t>
      </w:r>
      <w:r w:rsidRPr="00F66548">
        <w:rPr>
          <w:rFonts w:ascii="Century Gothic" w:hAnsi="Century Gothic"/>
          <w:b/>
          <w:sz w:val="28"/>
        </w:rPr>
        <w:t xml:space="preserve"> Policy</w:t>
      </w:r>
    </w:p>
    <w:p w:rsidR="00FB52E9" w:rsidRPr="00F66548" w:rsidRDefault="00FB52E9" w:rsidP="00FB52E9">
      <w:pPr>
        <w:rPr>
          <w:rFonts w:ascii="Century Gothic" w:hAnsi="Century Gothic"/>
          <w:b/>
          <w:sz w:val="20"/>
        </w:rPr>
      </w:pPr>
    </w:p>
    <w:p w:rsidR="00FB52E9" w:rsidRPr="00F66548" w:rsidRDefault="00FB52E9" w:rsidP="00FB52E9">
      <w:pPr>
        <w:pStyle w:val="ListParagraph"/>
        <w:numPr>
          <w:ilvl w:val="0"/>
          <w:numId w:val="4"/>
        </w:numPr>
        <w:rPr>
          <w:rFonts w:ascii="Century Gothic" w:hAnsi="Century Gothic"/>
          <w:b/>
          <w:sz w:val="20"/>
        </w:rPr>
      </w:pPr>
      <w:r w:rsidRPr="00F66548">
        <w:rPr>
          <w:rFonts w:ascii="Century Gothic" w:hAnsi="Century Gothic"/>
          <w:b/>
          <w:sz w:val="20"/>
        </w:rPr>
        <w:t xml:space="preserve">Earrings and jewellery must </w:t>
      </w:r>
      <w:r w:rsidR="0023570D" w:rsidRPr="00F66548">
        <w:rPr>
          <w:rFonts w:ascii="Century Gothic" w:hAnsi="Century Gothic"/>
          <w:b/>
          <w:sz w:val="20"/>
        </w:rPr>
        <w:t>NOT</w:t>
      </w:r>
      <w:r w:rsidRPr="00F66548">
        <w:rPr>
          <w:rFonts w:ascii="Century Gothic" w:hAnsi="Century Gothic"/>
          <w:b/>
          <w:sz w:val="20"/>
        </w:rPr>
        <w:t xml:space="preserve"> be worn for PE</w:t>
      </w:r>
      <w:r w:rsidR="0023570D" w:rsidRPr="00F66548">
        <w:rPr>
          <w:rFonts w:ascii="Century Gothic" w:hAnsi="Century Gothic"/>
          <w:b/>
          <w:sz w:val="20"/>
        </w:rPr>
        <w:t>, school sport or physical activity</w:t>
      </w:r>
      <w:r w:rsidRPr="00F66548">
        <w:rPr>
          <w:rFonts w:ascii="Century Gothic" w:hAnsi="Century Gothic"/>
          <w:b/>
          <w:sz w:val="20"/>
        </w:rPr>
        <w:t>.</w:t>
      </w:r>
      <w:r w:rsidRPr="00F66548">
        <w:rPr>
          <w:rFonts w:ascii="Century Gothic" w:hAnsi="Century Gothic"/>
          <w:sz w:val="20"/>
        </w:rPr>
        <w:t xml:space="preserve"> All earrings and jewellery must be removed prior to the lesson as these items pose a potential hazard not only to the wearer but also to other students. </w:t>
      </w:r>
    </w:p>
    <w:p w:rsidR="0023570D" w:rsidRPr="00F66548" w:rsidRDefault="0023570D" w:rsidP="0023570D">
      <w:pPr>
        <w:pStyle w:val="ListParagraph"/>
        <w:rPr>
          <w:rFonts w:ascii="Century Gothic" w:hAnsi="Century Gothic"/>
          <w:b/>
          <w:sz w:val="20"/>
        </w:rPr>
      </w:pPr>
    </w:p>
    <w:p w:rsidR="00FB52E9" w:rsidRPr="00F66548" w:rsidRDefault="00FB52E9" w:rsidP="0023570D">
      <w:pPr>
        <w:pStyle w:val="ListParagraph"/>
        <w:numPr>
          <w:ilvl w:val="0"/>
          <w:numId w:val="4"/>
        </w:numPr>
        <w:rPr>
          <w:rFonts w:ascii="Century Gothic" w:hAnsi="Century Gothic"/>
          <w:b/>
          <w:sz w:val="20"/>
        </w:rPr>
      </w:pPr>
      <w:r w:rsidRPr="00F66548">
        <w:rPr>
          <w:rFonts w:ascii="Century Gothic" w:hAnsi="Century Gothic"/>
          <w:b/>
          <w:sz w:val="20"/>
        </w:rPr>
        <w:t xml:space="preserve">Taping - Braunton Academy </w:t>
      </w:r>
      <w:r w:rsidR="0023570D" w:rsidRPr="00F66548">
        <w:rPr>
          <w:rFonts w:ascii="Century Gothic" w:hAnsi="Century Gothic"/>
          <w:b/>
          <w:sz w:val="20"/>
        </w:rPr>
        <w:t>does NOT</w:t>
      </w:r>
      <w:r w:rsidRPr="00F66548">
        <w:rPr>
          <w:rFonts w:ascii="Century Gothic" w:hAnsi="Century Gothic"/>
          <w:b/>
          <w:sz w:val="20"/>
        </w:rPr>
        <w:t xml:space="preserve"> accept the taping of earrings as a fully effective safety measure</w:t>
      </w:r>
      <w:r w:rsidR="00F66548">
        <w:rPr>
          <w:rFonts w:ascii="Century Gothic" w:hAnsi="Century Gothic"/>
          <w:b/>
          <w:sz w:val="20"/>
        </w:rPr>
        <w:t xml:space="preserve"> for students</w:t>
      </w:r>
      <w:r w:rsidRPr="00F66548">
        <w:rPr>
          <w:rFonts w:ascii="Century Gothic" w:hAnsi="Century Gothic"/>
          <w:b/>
          <w:sz w:val="20"/>
        </w:rPr>
        <w:t xml:space="preserve"> to take a full and active part in Physical Education, school sport and physical activity</w:t>
      </w:r>
      <w:r w:rsidR="00F66548">
        <w:rPr>
          <w:rFonts w:ascii="Century Gothic" w:hAnsi="Century Gothic"/>
          <w:b/>
          <w:sz w:val="20"/>
        </w:rPr>
        <w:t xml:space="preserve"> here at the Academy</w:t>
      </w:r>
      <w:r w:rsidRPr="00F66548">
        <w:rPr>
          <w:rFonts w:ascii="Century Gothic" w:hAnsi="Century Gothic"/>
          <w:b/>
          <w:sz w:val="20"/>
        </w:rPr>
        <w:t xml:space="preserve">. </w:t>
      </w:r>
      <w:r w:rsidRPr="00F66548">
        <w:rPr>
          <w:rFonts w:ascii="Century Gothic" w:hAnsi="Century Gothic"/>
          <w:sz w:val="20"/>
        </w:rPr>
        <w:t xml:space="preserve">Where sufficient </w:t>
      </w:r>
      <w:r w:rsidR="00F66548">
        <w:rPr>
          <w:rFonts w:ascii="Century Gothic" w:hAnsi="Century Gothic"/>
          <w:sz w:val="20"/>
        </w:rPr>
        <w:t xml:space="preserve">front and back </w:t>
      </w:r>
      <w:r w:rsidRPr="00F66548">
        <w:rPr>
          <w:rFonts w:ascii="Century Gothic" w:hAnsi="Century Gothic"/>
          <w:sz w:val="20"/>
        </w:rPr>
        <w:t xml:space="preserve">taping is used </w:t>
      </w:r>
      <w:r w:rsidR="0023570D" w:rsidRPr="00F66548">
        <w:rPr>
          <w:rFonts w:ascii="Century Gothic" w:hAnsi="Century Gothic"/>
          <w:sz w:val="20"/>
        </w:rPr>
        <w:t xml:space="preserve">for students unable to remove earrings </w:t>
      </w:r>
      <w:r w:rsidR="00F66548">
        <w:rPr>
          <w:rFonts w:ascii="Century Gothic" w:hAnsi="Century Gothic"/>
          <w:sz w:val="20"/>
        </w:rPr>
        <w:t xml:space="preserve">our policy is that </w:t>
      </w:r>
      <w:r w:rsidR="0023570D" w:rsidRPr="00F66548">
        <w:rPr>
          <w:rFonts w:ascii="Century Gothic" w:hAnsi="Century Gothic"/>
          <w:sz w:val="20"/>
        </w:rPr>
        <w:t>the</w:t>
      </w:r>
      <w:r w:rsidR="00F66548">
        <w:rPr>
          <w:rFonts w:ascii="Century Gothic" w:hAnsi="Century Gothic"/>
          <w:sz w:val="20"/>
        </w:rPr>
        <w:t>se students</w:t>
      </w:r>
      <w:r w:rsidR="0023570D" w:rsidRPr="00F66548">
        <w:rPr>
          <w:rFonts w:ascii="Century Gothic" w:hAnsi="Century Gothic"/>
          <w:sz w:val="20"/>
        </w:rPr>
        <w:t xml:space="preserve"> will be able to only take part in specific isolated </w:t>
      </w:r>
      <w:r w:rsidR="00F66548">
        <w:rPr>
          <w:rFonts w:ascii="Century Gothic" w:hAnsi="Century Gothic"/>
          <w:sz w:val="20"/>
        </w:rPr>
        <w:t xml:space="preserve">physical </w:t>
      </w:r>
      <w:r w:rsidR="0023570D" w:rsidRPr="00F66548">
        <w:rPr>
          <w:rFonts w:ascii="Century Gothic" w:hAnsi="Century Gothic"/>
          <w:sz w:val="20"/>
        </w:rPr>
        <w:t>activities</w:t>
      </w:r>
      <w:r w:rsidR="00F66548">
        <w:rPr>
          <w:rFonts w:ascii="Century Gothic" w:hAnsi="Century Gothic"/>
          <w:sz w:val="20"/>
        </w:rPr>
        <w:t>/practices</w:t>
      </w:r>
      <w:r w:rsidR="0023570D" w:rsidRPr="00F66548">
        <w:rPr>
          <w:rFonts w:ascii="Century Gothic" w:hAnsi="Century Gothic"/>
          <w:sz w:val="20"/>
        </w:rPr>
        <w:t xml:space="preserve"> where the risk of harm to </w:t>
      </w:r>
      <w:r w:rsidR="00F66548">
        <w:rPr>
          <w:rFonts w:ascii="Century Gothic" w:hAnsi="Century Gothic"/>
          <w:sz w:val="20"/>
        </w:rPr>
        <w:t>themselves or other</w:t>
      </w:r>
      <w:r w:rsidR="0023570D" w:rsidRPr="00F66548">
        <w:rPr>
          <w:rFonts w:ascii="Century Gothic" w:hAnsi="Century Gothic"/>
          <w:sz w:val="20"/>
        </w:rPr>
        <w:t xml:space="preserve"> students is extremely low. During other times when the risk is higher, students will be given alternative roles in the lesson such as referee, coach, equipment organiser, team analyst etc. Students that do not use taping will not be able to take any active part in the lesson and will </w:t>
      </w:r>
      <w:r w:rsidR="0023570D" w:rsidRPr="00F66548">
        <w:rPr>
          <w:rFonts w:ascii="Century Gothic" w:hAnsi="Century Gothic"/>
          <w:sz w:val="20"/>
        </w:rPr>
        <w:t>be given alternative roles in the lesson such as referee, coach, equipment organiser, team analyst etc.</w:t>
      </w:r>
    </w:p>
    <w:p w:rsidR="0023570D" w:rsidRPr="00F66548" w:rsidRDefault="0023570D" w:rsidP="0023570D">
      <w:pPr>
        <w:pStyle w:val="NoSpacing"/>
        <w:rPr>
          <w:rFonts w:ascii="Century Gothic" w:hAnsi="Century Gothic"/>
          <w:sz w:val="20"/>
        </w:rPr>
      </w:pPr>
    </w:p>
    <w:p w:rsidR="0023570D" w:rsidRPr="00F66548" w:rsidRDefault="0023570D" w:rsidP="0023570D">
      <w:pPr>
        <w:pStyle w:val="ListParagraph"/>
        <w:numPr>
          <w:ilvl w:val="0"/>
          <w:numId w:val="4"/>
        </w:numPr>
        <w:rPr>
          <w:rFonts w:ascii="Century Gothic" w:hAnsi="Century Gothic"/>
          <w:sz w:val="20"/>
        </w:rPr>
      </w:pPr>
      <w:r w:rsidRPr="00F66548">
        <w:rPr>
          <w:rFonts w:ascii="Century Gothic" w:hAnsi="Century Gothic"/>
          <w:sz w:val="20"/>
        </w:rPr>
        <w:t xml:space="preserve">Where taping is utilised, the teacher supervising the group maintains the legal responsibility to </w:t>
      </w:r>
      <w:r w:rsidRPr="00F66548">
        <w:rPr>
          <w:rFonts w:ascii="Century Gothic" w:hAnsi="Century Gothic"/>
          <w:b/>
          <w:sz w:val="20"/>
        </w:rPr>
        <w:t>ensure the taping is effective</w:t>
      </w:r>
      <w:r w:rsidRPr="00F66548">
        <w:rPr>
          <w:rFonts w:ascii="Century Gothic" w:hAnsi="Century Gothic"/>
          <w:sz w:val="20"/>
        </w:rPr>
        <w:t xml:space="preserve"> for purpose. Where staff consider the taping to be unsatisfactory to permit safe participation, they will need to consider alternative involvement in the lesson for the student.</w:t>
      </w:r>
    </w:p>
    <w:p w:rsidR="0023570D" w:rsidRPr="00F66548" w:rsidRDefault="0023570D" w:rsidP="0023570D">
      <w:pPr>
        <w:pStyle w:val="ListParagraph"/>
        <w:rPr>
          <w:rFonts w:ascii="Century Gothic" w:hAnsi="Century Gothic"/>
          <w:b/>
          <w:sz w:val="20"/>
        </w:rPr>
      </w:pPr>
    </w:p>
    <w:p w:rsidR="0023570D" w:rsidRPr="00F66548" w:rsidRDefault="00FB52E9" w:rsidP="0023570D">
      <w:pPr>
        <w:pStyle w:val="ListParagraph"/>
        <w:numPr>
          <w:ilvl w:val="0"/>
          <w:numId w:val="4"/>
        </w:numPr>
        <w:rPr>
          <w:rFonts w:ascii="Century Gothic" w:hAnsi="Century Gothic"/>
          <w:b/>
          <w:sz w:val="20"/>
        </w:rPr>
      </w:pPr>
      <w:r w:rsidRPr="00F66548">
        <w:rPr>
          <w:rFonts w:ascii="Century Gothic" w:hAnsi="Century Gothic"/>
          <w:sz w:val="20"/>
        </w:rPr>
        <w:t xml:space="preserve">Teachers are not allowed to remove or tape the earrings for children. Children who cannot remove their earrings themselves – mainly due to the </w:t>
      </w:r>
      <w:r w:rsidR="0023570D" w:rsidRPr="00F66548">
        <w:rPr>
          <w:rFonts w:ascii="Century Gothic" w:hAnsi="Century Gothic"/>
          <w:sz w:val="20"/>
        </w:rPr>
        <w:t>6-week</w:t>
      </w:r>
      <w:r w:rsidRPr="00F66548">
        <w:rPr>
          <w:rFonts w:ascii="Century Gothic" w:hAnsi="Century Gothic"/>
          <w:sz w:val="20"/>
        </w:rPr>
        <w:t xml:space="preserve"> period after the initial piercing – must not take part in PE lessons or school sport. </w:t>
      </w:r>
    </w:p>
    <w:p w:rsidR="0023570D" w:rsidRPr="00F66548" w:rsidRDefault="0023570D" w:rsidP="0023570D">
      <w:pPr>
        <w:pStyle w:val="NoSpacing"/>
        <w:rPr>
          <w:rFonts w:ascii="Century Gothic" w:hAnsi="Century Gothic"/>
          <w:sz w:val="20"/>
        </w:rPr>
      </w:pPr>
    </w:p>
    <w:p w:rsidR="0023570D" w:rsidRPr="00F66548" w:rsidRDefault="0029650E" w:rsidP="0023570D">
      <w:pPr>
        <w:pStyle w:val="ListParagraph"/>
        <w:numPr>
          <w:ilvl w:val="0"/>
          <w:numId w:val="4"/>
        </w:numPr>
        <w:rPr>
          <w:rFonts w:ascii="Century Gothic" w:hAnsi="Century Gothic"/>
          <w:b/>
          <w:sz w:val="20"/>
        </w:rPr>
      </w:pPr>
      <w:r w:rsidRPr="00F66548">
        <w:rPr>
          <w:rFonts w:ascii="Century Gothic" w:hAnsi="Century Gothic"/>
          <w:sz w:val="20"/>
        </w:rPr>
        <w:t xml:space="preserve">The use of </w:t>
      </w:r>
      <w:r w:rsidRPr="00F66548">
        <w:rPr>
          <w:rFonts w:ascii="Century Gothic" w:hAnsi="Century Gothic"/>
          <w:b/>
          <w:sz w:val="20"/>
        </w:rPr>
        <w:t>retainers</w:t>
      </w:r>
      <w:r w:rsidRPr="00F66548">
        <w:rPr>
          <w:rFonts w:ascii="Century Gothic" w:hAnsi="Century Gothic"/>
          <w:sz w:val="20"/>
        </w:rPr>
        <w:t xml:space="preserve"> (Flat studs t</w:t>
      </w:r>
      <w:r w:rsidR="00444689" w:rsidRPr="00F66548">
        <w:rPr>
          <w:rFonts w:ascii="Century Gothic" w:hAnsi="Century Gothic"/>
          <w:sz w:val="20"/>
        </w:rPr>
        <w:t>h</w:t>
      </w:r>
      <w:r w:rsidRPr="00F66548">
        <w:rPr>
          <w:rFonts w:ascii="Century Gothic" w:hAnsi="Century Gothic"/>
          <w:sz w:val="20"/>
        </w:rPr>
        <w:t xml:space="preserve">at </w:t>
      </w:r>
      <w:r w:rsidR="00444689" w:rsidRPr="00F66548">
        <w:rPr>
          <w:rFonts w:ascii="Century Gothic" w:hAnsi="Century Gothic"/>
          <w:sz w:val="20"/>
        </w:rPr>
        <w:t>retain</w:t>
      </w:r>
      <w:r w:rsidRPr="00F66548">
        <w:rPr>
          <w:rFonts w:ascii="Century Gothic" w:hAnsi="Century Gothic"/>
          <w:sz w:val="20"/>
        </w:rPr>
        <w:t xml:space="preserve"> the piercing when earrings or studs are removed) is becoming more common as a form of acceptable substitution where total removal is not possible. Provided these are flat and cannot cause damage if a blow or ball hits the side of the head, the level of risk is clearly reduced.</w:t>
      </w:r>
    </w:p>
    <w:p w:rsidR="0023570D" w:rsidRPr="00F66548" w:rsidRDefault="0023570D" w:rsidP="0023570D">
      <w:pPr>
        <w:pStyle w:val="ListParagraph"/>
        <w:rPr>
          <w:rFonts w:ascii="Century Gothic" w:hAnsi="Century Gothic"/>
          <w:sz w:val="20"/>
        </w:rPr>
      </w:pPr>
    </w:p>
    <w:p w:rsidR="00F52432" w:rsidRPr="00F66548" w:rsidRDefault="0029650E" w:rsidP="0023570D">
      <w:pPr>
        <w:pStyle w:val="ListParagraph"/>
        <w:numPr>
          <w:ilvl w:val="0"/>
          <w:numId w:val="4"/>
        </w:numPr>
        <w:rPr>
          <w:rFonts w:ascii="Century Gothic" w:hAnsi="Century Gothic"/>
          <w:b/>
          <w:sz w:val="20"/>
        </w:rPr>
      </w:pPr>
      <w:r w:rsidRPr="00F66548">
        <w:rPr>
          <w:rFonts w:ascii="Century Gothic" w:hAnsi="Century Gothic"/>
          <w:sz w:val="20"/>
        </w:rPr>
        <w:t xml:space="preserve">Body jeweller: Staff should regularly ask whether any student is wearing body jewellery. The jeweller Physical Education, school sport or physical activity, they should stop the activity and initiate procedures to make the </w:t>
      </w:r>
      <w:r w:rsidR="00444689" w:rsidRPr="00F66548">
        <w:rPr>
          <w:rFonts w:ascii="Century Gothic" w:hAnsi="Century Gothic"/>
          <w:sz w:val="20"/>
        </w:rPr>
        <w:t>situation</w:t>
      </w:r>
      <w:r w:rsidRPr="00F66548">
        <w:rPr>
          <w:rFonts w:ascii="Century Gothic" w:hAnsi="Century Gothic"/>
          <w:sz w:val="20"/>
        </w:rPr>
        <w:t xml:space="preserve"> safe.</w:t>
      </w:r>
    </w:p>
    <w:p w:rsidR="0023570D" w:rsidRPr="00F66548" w:rsidRDefault="0023570D" w:rsidP="0023570D">
      <w:pPr>
        <w:pStyle w:val="ListParagraph"/>
        <w:rPr>
          <w:rFonts w:ascii="Century Gothic" w:hAnsi="Century Gothic"/>
          <w:b/>
          <w:sz w:val="20"/>
        </w:rPr>
      </w:pPr>
    </w:p>
    <w:p w:rsidR="0023570D" w:rsidRPr="00F66548" w:rsidRDefault="0023570D" w:rsidP="0023570D">
      <w:pPr>
        <w:pStyle w:val="ListParagraph"/>
        <w:numPr>
          <w:ilvl w:val="0"/>
          <w:numId w:val="4"/>
        </w:numPr>
        <w:rPr>
          <w:rFonts w:ascii="Century Gothic" w:hAnsi="Century Gothic"/>
          <w:b/>
          <w:sz w:val="20"/>
        </w:rPr>
      </w:pPr>
      <w:r w:rsidRPr="00F66548">
        <w:rPr>
          <w:rFonts w:ascii="Century Gothic" w:hAnsi="Century Gothic"/>
          <w:sz w:val="20"/>
        </w:rPr>
        <w:t xml:space="preserve">Parents are advised to have their children’s ears pierced at the start of the summer holidays. </w:t>
      </w:r>
    </w:p>
    <w:p w:rsidR="0023570D" w:rsidRPr="00F66548" w:rsidRDefault="0023570D" w:rsidP="0023570D">
      <w:pPr>
        <w:pStyle w:val="ListParagraph"/>
        <w:rPr>
          <w:rFonts w:ascii="Century Gothic" w:hAnsi="Century Gothic"/>
          <w:b/>
          <w:sz w:val="20"/>
        </w:rPr>
      </w:pPr>
    </w:p>
    <w:p w:rsidR="00FB52E9" w:rsidRDefault="00FB52E9" w:rsidP="00FB52E9">
      <w:pPr>
        <w:rPr>
          <w:rFonts w:ascii="Century Gothic" w:hAnsi="Century Gothic"/>
          <w:sz w:val="20"/>
        </w:rPr>
      </w:pPr>
    </w:p>
    <w:p w:rsidR="00F66548" w:rsidRPr="00F66548" w:rsidRDefault="00F66548" w:rsidP="00FB52E9">
      <w:pPr>
        <w:rPr>
          <w:rFonts w:ascii="Century Gothic" w:hAnsi="Century Gothic"/>
          <w:b/>
          <w:sz w:val="20"/>
        </w:rPr>
      </w:pPr>
      <w:r w:rsidRPr="00F66548">
        <w:rPr>
          <w:rFonts w:ascii="Century Gothic" w:hAnsi="Century Gothic"/>
          <w:b/>
          <w:sz w:val="20"/>
        </w:rPr>
        <w:t>Please Note:</w:t>
      </w:r>
    </w:p>
    <w:p w:rsidR="00F66548" w:rsidRPr="00F66548" w:rsidRDefault="00FB52E9" w:rsidP="00F66548">
      <w:pPr>
        <w:pStyle w:val="ListParagraph"/>
        <w:numPr>
          <w:ilvl w:val="0"/>
          <w:numId w:val="3"/>
        </w:numPr>
        <w:rPr>
          <w:rFonts w:ascii="Century Gothic" w:hAnsi="Century Gothic"/>
          <w:b/>
          <w:sz w:val="20"/>
        </w:rPr>
      </w:pPr>
      <w:r w:rsidRPr="00F66548">
        <w:rPr>
          <w:rFonts w:ascii="Century Gothic" w:hAnsi="Century Gothic"/>
          <w:b/>
          <w:sz w:val="20"/>
        </w:rPr>
        <w:t>Valuables -</w:t>
      </w:r>
      <w:r w:rsidRPr="00F66548">
        <w:rPr>
          <w:rFonts w:ascii="Century Gothic" w:hAnsi="Century Gothic"/>
          <w:sz w:val="20"/>
        </w:rPr>
        <w:t xml:space="preserve"> Students must not leave any valuables in the changing rooms. Students should hand in valuables to the PE office before the start of lessons; they will be locked away safely for them.</w:t>
      </w:r>
    </w:p>
    <w:p w:rsidR="00F66548" w:rsidRDefault="00F66548" w:rsidP="00F66548">
      <w:pPr>
        <w:pStyle w:val="ListParagraph"/>
        <w:rPr>
          <w:rFonts w:ascii="Century Gothic" w:hAnsi="Century Gothic"/>
          <w:b/>
          <w:sz w:val="20"/>
        </w:rPr>
      </w:pPr>
      <w:bookmarkStart w:id="0" w:name="_GoBack"/>
      <w:bookmarkEnd w:id="0"/>
    </w:p>
    <w:p w:rsidR="00FB52E9" w:rsidRPr="00F66548" w:rsidRDefault="00FB52E9" w:rsidP="00F66548">
      <w:pPr>
        <w:pStyle w:val="ListParagraph"/>
        <w:numPr>
          <w:ilvl w:val="0"/>
          <w:numId w:val="3"/>
        </w:numPr>
        <w:rPr>
          <w:rFonts w:ascii="Century Gothic" w:hAnsi="Century Gothic"/>
          <w:b/>
          <w:sz w:val="20"/>
        </w:rPr>
      </w:pPr>
      <w:r w:rsidRPr="00F66548">
        <w:rPr>
          <w:rFonts w:ascii="Century Gothic" w:hAnsi="Century Gothic"/>
          <w:b/>
          <w:sz w:val="20"/>
        </w:rPr>
        <w:t>Socks</w:t>
      </w:r>
      <w:r w:rsidR="00F66548">
        <w:rPr>
          <w:rFonts w:ascii="Century Gothic" w:hAnsi="Century Gothic"/>
          <w:b/>
          <w:sz w:val="20"/>
        </w:rPr>
        <w:t xml:space="preserve"> - </w:t>
      </w:r>
      <w:r w:rsidRPr="00F66548">
        <w:rPr>
          <w:rFonts w:ascii="Century Gothic" w:hAnsi="Century Gothic"/>
          <w:sz w:val="20"/>
        </w:rPr>
        <w:t>Must be removed for floor gymnastics</w:t>
      </w:r>
      <w:r w:rsidR="00F66548">
        <w:rPr>
          <w:rFonts w:ascii="Century Gothic" w:hAnsi="Century Gothic"/>
          <w:sz w:val="20"/>
        </w:rPr>
        <w:t xml:space="preserve"> but m</w:t>
      </w:r>
      <w:r w:rsidRPr="00F66548">
        <w:rPr>
          <w:rFonts w:ascii="Century Gothic" w:hAnsi="Century Gothic"/>
          <w:sz w:val="20"/>
        </w:rPr>
        <w:t>ust be worn for Trampoline.</w:t>
      </w:r>
    </w:p>
    <w:p w:rsidR="00F66548" w:rsidRPr="00F66548" w:rsidRDefault="00F66548" w:rsidP="00F66548">
      <w:pPr>
        <w:pStyle w:val="ListParagraph"/>
        <w:ind w:left="1680"/>
        <w:rPr>
          <w:rFonts w:ascii="Century Gothic" w:hAnsi="Century Gothic"/>
          <w:sz w:val="20"/>
        </w:rPr>
      </w:pPr>
    </w:p>
    <w:p w:rsidR="00FB52E9" w:rsidRDefault="00FB52E9" w:rsidP="00FB52E9">
      <w:pPr>
        <w:pStyle w:val="ListParagraph"/>
        <w:numPr>
          <w:ilvl w:val="0"/>
          <w:numId w:val="3"/>
        </w:numPr>
        <w:rPr>
          <w:rFonts w:ascii="Century Gothic" w:hAnsi="Century Gothic"/>
          <w:sz w:val="20"/>
        </w:rPr>
      </w:pPr>
      <w:r w:rsidRPr="00F66548">
        <w:rPr>
          <w:rFonts w:ascii="Century Gothic" w:hAnsi="Century Gothic"/>
          <w:b/>
          <w:sz w:val="20"/>
        </w:rPr>
        <w:t>Asthma Sufferers</w:t>
      </w:r>
      <w:r w:rsidRPr="00F66548">
        <w:rPr>
          <w:rFonts w:ascii="Century Gothic" w:hAnsi="Century Gothic"/>
          <w:sz w:val="20"/>
        </w:rPr>
        <w:t xml:space="preserve"> - Inhalers should be taken to lessons.</w:t>
      </w:r>
    </w:p>
    <w:p w:rsidR="00F66548" w:rsidRPr="00F66548" w:rsidRDefault="00F66548" w:rsidP="00F66548">
      <w:pPr>
        <w:pStyle w:val="ListParagraph"/>
        <w:rPr>
          <w:rFonts w:ascii="Century Gothic" w:hAnsi="Century Gothic"/>
          <w:sz w:val="20"/>
        </w:rPr>
      </w:pPr>
    </w:p>
    <w:p w:rsidR="00FB52E9" w:rsidRPr="00F66548" w:rsidRDefault="00FB52E9" w:rsidP="00FB52E9">
      <w:pPr>
        <w:pStyle w:val="ListParagraph"/>
        <w:numPr>
          <w:ilvl w:val="0"/>
          <w:numId w:val="3"/>
        </w:numPr>
        <w:rPr>
          <w:rFonts w:ascii="Century Gothic" w:hAnsi="Century Gothic"/>
        </w:rPr>
      </w:pPr>
      <w:r w:rsidRPr="00F66548">
        <w:rPr>
          <w:rFonts w:ascii="Century Gothic" w:hAnsi="Century Gothic"/>
          <w:b/>
          <w:sz w:val="20"/>
        </w:rPr>
        <w:t>Injury or Excuse Notes</w:t>
      </w:r>
      <w:r w:rsidRPr="00F66548">
        <w:rPr>
          <w:rFonts w:ascii="Century Gothic" w:hAnsi="Century Gothic"/>
          <w:sz w:val="20"/>
        </w:rPr>
        <w:t xml:space="preserve"> - Requests to be excused from full participation in a P</w:t>
      </w:r>
      <w:r w:rsidR="00F66548">
        <w:rPr>
          <w:rFonts w:ascii="Century Gothic" w:hAnsi="Century Gothic"/>
          <w:sz w:val="20"/>
        </w:rPr>
        <w:t>hysical Education</w:t>
      </w:r>
      <w:r w:rsidRPr="00F66548">
        <w:rPr>
          <w:rFonts w:ascii="Century Gothic" w:hAnsi="Century Gothic"/>
          <w:sz w:val="20"/>
        </w:rPr>
        <w:t xml:space="preserve"> lesson should be signed by a parent/carer. If Students are excused from participating in </w:t>
      </w:r>
      <w:r w:rsidR="00F66548" w:rsidRPr="00F66548">
        <w:rPr>
          <w:rFonts w:ascii="Century Gothic" w:hAnsi="Century Gothic"/>
          <w:sz w:val="20"/>
        </w:rPr>
        <w:t>P</w:t>
      </w:r>
      <w:r w:rsidR="00F66548">
        <w:rPr>
          <w:rFonts w:ascii="Century Gothic" w:hAnsi="Century Gothic"/>
          <w:sz w:val="20"/>
        </w:rPr>
        <w:t>hysical Education</w:t>
      </w:r>
      <w:r w:rsidRPr="00F66548">
        <w:rPr>
          <w:rFonts w:ascii="Century Gothic" w:hAnsi="Century Gothic"/>
          <w:sz w:val="20"/>
        </w:rPr>
        <w:t xml:space="preserve"> they will still be involved in lessons as substantial learning can still take place. Students must therefore always change into </w:t>
      </w:r>
      <w:r w:rsidR="00F66548" w:rsidRPr="00F66548">
        <w:rPr>
          <w:rFonts w:ascii="Century Gothic" w:hAnsi="Century Gothic"/>
          <w:sz w:val="20"/>
        </w:rPr>
        <w:t>P</w:t>
      </w:r>
      <w:r w:rsidR="00F66548">
        <w:rPr>
          <w:rFonts w:ascii="Century Gothic" w:hAnsi="Century Gothic"/>
          <w:sz w:val="20"/>
        </w:rPr>
        <w:t>hysical Education</w:t>
      </w:r>
      <w:r w:rsidRPr="00F66548">
        <w:rPr>
          <w:rFonts w:ascii="Century Gothic" w:hAnsi="Century Gothic"/>
          <w:sz w:val="20"/>
        </w:rPr>
        <w:t xml:space="preserve"> kit and bring appropriate additional </w:t>
      </w:r>
      <w:r w:rsidR="00F66548">
        <w:rPr>
          <w:rFonts w:ascii="Century Gothic" w:hAnsi="Century Gothic"/>
          <w:sz w:val="20"/>
        </w:rPr>
        <w:t>warm/waterproof clothing.</w:t>
      </w:r>
      <w:r w:rsidRPr="00F66548">
        <w:rPr>
          <w:rFonts w:ascii="Century Gothic" w:hAnsi="Century Gothic"/>
        </w:rPr>
        <w:t xml:space="preserve"> </w:t>
      </w:r>
    </w:p>
    <w:sectPr w:rsidR="00FB52E9" w:rsidRPr="00F66548" w:rsidSect="001559C6">
      <w:type w:val="continuous"/>
      <w:pgSz w:w="11906" w:h="16838"/>
      <w:pgMar w:top="567" w:right="720" w:bottom="567"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107BF"/>
    <w:multiLevelType w:val="hybridMultilevel"/>
    <w:tmpl w:val="B2E6D9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ED5EB0"/>
    <w:multiLevelType w:val="hybridMultilevel"/>
    <w:tmpl w:val="3F120CD6"/>
    <w:lvl w:ilvl="0" w:tplc="41468252">
      <w:start w:val="1"/>
      <w:numFmt w:val="bullet"/>
      <w:lvlText w:val="-"/>
      <w:lvlJc w:val="left"/>
      <w:pPr>
        <w:ind w:left="1680" w:hanging="360"/>
      </w:pPr>
      <w:rPr>
        <w:rFonts w:ascii="Calibri" w:eastAsiaTheme="minorHAnsi" w:hAnsi="Calibri" w:cs="Calibri" w:hint="default"/>
      </w:rPr>
    </w:lvl>
    <w:lvl w:ilvl="1" w:tplc="08090003" w:tentative="1">
      <w:start w:val="1"/>
      <w:numFmt w:val="bullet"/>
      <w:lvlText w:val="o"/>
      <w:lvlJc w:val="left"/>
      <w:pPr>
        <w:ind w:left="2400" w:hanging="360"/>
      </w:pPr>
      <w:rPr>
        <w:rFonts w:ascii="Courier New" w:hAnsi="Courier New" w:cs="Courier New" w:hint="default"/>
      </w:rPr>
    </w:lvl>
    <w:lvl w:ilvl="2" w:tplc="08090005" w:tentative="1">
      <w:start w:val="1"/>
      <w:numFmt w:val="bullet"/>
      <w:lvlText w:val=""/>
      <w:lvlJc w:val="left"/>
      <w:pPr>
        <w:ind w:left="3120" w:hanging="360"/>
      </w:pPr>
      <w:rPr>
        <w:rFonts w:ascii="Wingdings" w:hAnsi="Wingdings" w:hint="default"/>
      </w:rPr>
    </w:lvl>
    <w:lvl w:ilvl="3" w:tplc="08090001" w:tentative="1">
      <w:start w:val="1"/>
      <w:numFmt w:val="bullet"/>
      <w:lvlText w:val=""/>
      <w:lvlJc w:val="left"/>
      <w:pPr>
        <w:ind w:left="3840" w:hanging="360"/>
      </w:pPr>
      <w:rPr>
        <w:rFonts w:ascii="Symbol" w:hAnsi="Symbol" w:hint="default"/>
      </w:rPr>
    </w:lvl>
    <w:lvl w:ilvl="4" w:tplc="08090003" w:tentative="1">
      <w:start w:val="1"/>
      <w:numFmt w:val="bullet"/>
      <w:lvlText w:val="o"/>
      <w:lvlJc w:val="left"/>
      <w:pPr>
        <w:ind w:left="4560" w:hanging="360"/>
      </w:pPr>
      <w:rPr>
        <w:rFonts w:ascii="Courier New" w:hAnsi="Courier New" w:cs="Courier New" w:hint="default"/>
      </w:rPr>
    </w:lvl>
    <w:lvl w:ilvl="5" w:tplc="08090005" w:tentative="1">
      <w:start w:val="1"/>
      <w:numFmt w:val="bullet"/>
      <w:lvlText w:val=""/>
      <w:lvlJc w:val="left"/>
      <w:pPr>
        <w:ind w:left="5280" w:hanging="360"/>
      </w:pPr>
      <w:rPr>
        <w:rFonts w:ascii="Wingdings" w:hAnsi="Wingdings" w:hint="default"/>
      </w:rPr>
    </w:lvl>
    <w:lvl w:ilvl="6" w:tplc="08090001" w:tentative="1">
      <w:start w:val="1"/>
      <w:numFmt w:val="bullet"/>
      <w:lvlText w:val=""/>
      <w:lvlJc w:val="left"/>
      <w:pPr>
        <w:ind w:left="6000" w:hanging="360"/>
      </w:pPr>
      <w:rPr>
        <w:rFonts w:ascii="Symbol" w:hAnsi="Symbol" w:hint="default"/>
      </w:rPr>
    </w:lvl>
    <w:lvl w:ilvl="7" w:tplc="08090003" w:tentative="1">
      <w:start w:val="1"/>
      <w:numFmt w:val="bullet"/>
      <w:lvlText w:val="o"/>
      <w:lvlJc w:val="left"/>
      <w:pPr>
        <w:ind w:left="6720" w:hanging="360"/>
      </w:pPr>
      <w:rPr>
        <w:rFonts w:ascii="Courier New" w:hAnsi="Courier New" w:cs="Courier New" w:hint="default"/>
      </w:rPr>
    </w:lvl>
    <w:lvl w:ilvl="8" w:tplc="08090005" w:tentative="1">
      <w:start w:val="1"/>
      <w:numFmt w:val="bullet"/>
      <w:lvlText w:val=""/>
      <w:lvlJc w:val="left"/>
      <w:pPr>
        <w:ind w:left="7440" w:hanging="360"/>
      </w:pPr>
      <w:rPr>
        <w:rFonts w:ascii="Wingdings" w:hAnsi="Wingdings" w:hint="default"/>
      </w:rPr>
    </w:lvl>
  </w:abstractNum>
  <w:abstractNum w:abstractNumId="2" w15:restartNumberingAfterBreak="0">
    <w:nsid w:val="14843C8E"/>
    <w:multiLevelType w:val="multilevel"/>
    <w:tmpl w:val="A198B49A"/>
    <w:lvl w:ilvl="0">
      <w:start w:val="2"/>
      <w:numFmt w:val="decimal"/>
      <w:lvlText w:val="%1"/>
      <w:lvlJc w:val="left"/>
      <w:pPr>
        <w:ind w:left="645" w:hanging="645"/>
      </w:pPr>
      <w:rPr>
        <w:rFonts w:hint="default"/>
        <w:b/>
      </w:rPr>
    </w:lvl>
    <w:lvl w:ilvl="1">
      <w:start w:val="14"/>
      <w:numFmt w:val="decimal"/>
      <w:lvlText w:val="%1.%2"/>
      <w:lvlJc w:val="left"/>
      <w:pPr>
        <w:ind w:left="645" w:hanging="645"/>
      </w:pPr>
      <w:rPr>
        <w:rFonts w:hint="default"/>
        <w:b/>
      </w:rPr>
    </w:lvl>
    <w:lvl w:ilvl="2">
      <w:start w:val="19"/>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 w15:restartNumberingAfterBreak="0">
    <w:nsid w:val="21767693"/>
    <w:multiLevelType w:val="hybridMultilevel"/>
    <w:tmpl w:val="EEA00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930404"/>
    <w:multiLevelType w:val="hybridMultilevel"/>
    <w:tmpl w:val="B1B0206E"/>
    <w:lvl w:ilvl="0" w:tplc="62689466">
      <w:start w:val="1"/>
      <w:numFmt w:val="bullet"/>
      <w:lvlText w:val="-"/>
      <w:lvlJc w:val="left"/>
      <w:pPr>
        <w:ind w:left="1680" w:hanging="360"/>
      </w:pPr>
      <w:rPr>
        <w:rFonts w:ascii="Calibri" w:eastAsiaTheme="minorHAnsi" w:hAnsi="Calibri" w:cs="Calibri" w:hint="default"/>
        <w:b/>
      </w:rPr>
    </w:lvl>
    <w:lvl w:ilvl="1" w:tplc="08090003" w:tentative="1">
      <w:start w:val="1"/>
      <w:numFmt w:val="bullet"/>
      <w:lvlText w:val="o"/>
      <w:lvlJc w:val="left"/>
      <w:pPr>
        <w:ind w:left="2400" w:hanging="360"/>
      </w:pPr>
      <w:rPr>
        <w:rFonts w:ascii="Courier New" w:hAnsi="Courier New" w:cs="Courier New" w:hint="default"/>
      </w:rPr>
    </w:lvl>
    <w:lvl w:ilvl="2" w:tplc="08090005" w:tentative="1">
      <w:start w:val="1"/>
      <w:numFmt w:val="bullet"/>
      <w:lvlText w:val=""/>
      <w:lvlJc w:val="left"/>
      <w:pPr>
        <w:ind w:left="3120" w:hanging="360"/>
      </w:pPr>
      <w:rPr>
        <w:rFonts w:ascii="Wingdings" w:hAnsi="Wingdings" w:hint="default"/>
      </w:rPr>
    </w:lvl>
    <w:lvl w:ilvl="3" w:tplc="08090001" w:tentative="1">
      <w:start w:val="1"/>
      <w:numFmt w:val="bullet"/>
      <w:lvlText w:val=""/>
      <w:lvlJc w:val="left"/>
      <w:pPr>
        <w:ind w:left="3840" w:hanging="360"/>
      </w:pPr>
      <w:rPr>
        <w:rFonts w:ascii="Symbol" w:hAnsi="Symbol" w:hint="default"/>
      </w:rPr>
    </w:lvl>
    <w:lvl w:ilvl="4" w:tplc="08090003" w:tentative="1">
      <w:start w:val="1"/>
      <w:numFmt w:val="bullet"/>
      <w:lvlText w:val="o"/>
      <w:lvlJc w:val="left"/>
      <w:pPr>
        <w:ind w:left="4560" w:hanging="360"/>
      </w:pPr>
      <w:rPr>
        <w:rFonts w:ascii="Courier New" w:hAnsi="Courier New" w:cs="Courier New" w:hint="default"/>
      </w:rPr>
    </w:lvl>
    <w:lvl w:ilvl="5" w:tplc="08090005" w:tentative="1">
      <w:start w:val="1"/>
      <w:numFmt w:val="bullet"/>
      <w:lvlText w:val=""/>
      <w:lvlJc w:val="left"/>
      <w:pPr>
        <w:ind w:left="5280" w:hanging="360"/>
      </w:pPr>
      <w:rPr>
        <w:rFonts w:ascii="Wingdings" w:hAnsi="Wingdings" w:hint="default"/>
      </w:rPr>
    </w:lvl>
    <w:lvl w:ilvl="6" w:tplc="08090001" w:tentative="1">
      <w:start w:val="1"/>
      <w:numFmt w:val="bullet"/>
      <w:lvlText w:val=""/>
      <w:lvlJc w:val="left"/>
      <w:pPr>
        <w:ind w:left="6000" w:hanging="360"/>
      </w:pPr>
      <w:rPr>
        <w:rFonts w:ascii="Symbol" w:hAnsi="Symbol" w:hint="default"/>
      </w:rPr>
    </w:lvl>
    <w:lvl w:ilvl="7" w:tplc="08090003" w:tentative="1">
      <w:start w:val="1"/>
      <w:numFmt w:val="bullet"/>
      <w:lvlText w:val="o"/>
      <w:lvlJc w:val="left"/>
      <w:pPr>
        <w:ind w:left="6720" w:hanging="360"/>
      </w:pPr>
      <w:rPr>
        <w:rFonts w:ascii="Courier New" w:hAnsi="Courier New" w:cs="Courier New" w:hint="default"/>
      </w:rPr>
    </w:lvl>
    <w:lvl w:ilvl="8" w:tplc="08090005" w:tentative="1">
      <w:start w:val="1"/>
      <w:numFmt w:val="bullet"/>
      <w:lvlText w:val=""/>
      <w:lvlJc w:val="left"/>
      <w:pPr>
        <w:ind w:left="7440" w:hanging="360"/>
      </w:pPr>
      <w:rPr>
        <w:rFonts w:ascii="Wingdings" w:hAnsi="Wingdings" w:hint="default"/>
      </w:rPr>
    </w:lvl>
  </w:abstractNum>
  <w:abstractNum w:abstractNumId="5" w15:restartNumberingAfterBreak="0">
    <w:nsid w:val="25E320FD"/>
    <w:multiLevelType w:val="hybridMultilevel"/>
    <w:tmpl w:val="BEE866EE"/>
    <w:lvl w:ilvl="0" w:tplc="81586CEA">
      <w:numFmt w:val="bullet"/>
      <w:lvlText w:val="-"/>
      <w:lvlJc w:val="left"/>
      <w:pPr>
        <w:ind w:left="405" w:hanging="360"/>
      </w:pPr>
      <w:rPr>
        <w:rFonts w:ascii="Calibri" w:eastAsiaTheme="minorHAnsi" w:hAnsi="Calibri" w:cs="Calibr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6" w15:restartNumberingAfterBreak="0">
    <w:nsid w:val="35316063"/>
    <w:multiLevelType w:val="hybridMultilevel"/>
    <w:tmpl w:val="E6DAEB5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37237237"/>
    <w:multiLevelType w:val="hybridMultilevel"/>
    <w:tmpl w:val="C2A819FE"/>
    <w:lvl w:ilvl="0" w:tplc="55C4B680">
      <w:start w:val="1"/>
      <w:numFmt w:val="decimal"/>
      <w:lvlText w:val="%1."/>
      <w:lvlJc w:val="left"/>
      <w:pPr>
        <w:ind w:left="720" w:hanging="360"/>
      </w:pPr>
      <w:rPr>
        <w:rFonts w:hint="default"/>
        <w:b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25B5774"/>
    <w:multiLevelType w:val="hybridMultilevel"/>
    <w:tmpl w:val="A4F021E8"/>
    <w:lvl w:ilvl="0" w:tplc="0E506316">
      <w:start w:val="1"/>
      <w:numFmt w:val="decimal"/>
      <w:lvlText w:val="%1."/>
      <w:lvlJc w:val="left"/>
      <w:pPr>
        <w:ind w:left="720" w:hanging="360"/>
      </w:pPr>
      <w:rPr>
        <w:rFonts w:ascii="Century Gothic" w:eastAsiaTheme="minorHAnsi" w:hAnsi="Century Gothic"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0"/>
  </w:num>
  <w:num w:numId="3">
    <w:abstractNumId w:val="8"/>
  </w:num>
  <w:num w:numId="4">
    <w:abstractNumId w:val="7"/>
  </w:num>
  <w:num w:numId="5">
    <w:abstractNumId w:val="6"/>
  </w:num>
  <w:num w:numId="6">
    <w:abstractNumId w:val="4"/>
  </w:num>
  <w:num w:numId="7">
    <w:abstractNumId w:val="1"/>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D3D"/>
    <w:rsid w:val="00012FDA"/>
    <w:rsid w:val="00025D7B"/>
    <w:rsid w:val="000A2F87"/>
    <w:rsid w:val="0015410C"/>
    <w:rsid w:val="001559C6"/>
    <w:rsid w:val="0023570D"/>
    <w:rsid w:val="0029650E"/>
    <w:rsid w:val="00382508"/>
    <w:rsid w:val="003D70F6"/>
    <w:rsid w:val="00444689"/>
    <w:rsid w:val="00491B68"/>
    <w:rsid w:val="006A231A"/>
    <w:rsid w:val="006C4211"/>
    <w:rsid w:val="006C50B6"/>
    <w:rsid w:val="00734F29"/>
    <w:rsid w:val="00AC36CD"/>
    <w:rsid w:val="00AD5EFE"/>
    <w:rsid w:val="00B329D1"/>
    <w:rsid w:val="00B73BC4"/>
    <w:rsid w:val="00B7706A"/>
    <w:rsid w:val="00BC784D"/>
    <w:rsid w:val="00BD2D3D"/>
    <w:rsid w:val="00C061A5"/>
    <w:rsid w:val="00C365DB"/>
    <w:rsid w:val="00CB4CE1"/>
    <w:rsid w:val="00DF2DD4"/>
    <w:rsid w:val="00DF4FAE"/>
    <w:rsid w:val="00E016E3"/>
    <w:rsid w:val="00E15962"/>
    <w:rsid w:val="00E4560F"/>
    <w:rsid w:val="00E55AB0"/>
    <w:rsid w:val="00E746A7"/>
    <w:rsid w:val="00F52432"/>
    <w:rsid w:val="00F66548"/>
    <w:rsid w:val="00FB293B"/>
    <w:rsid w:val="00FB52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851BBAC"/>
  <w15:chartTrackingRefBased/>
  <w15:docId w15:val="{D2DD8BE2-409F-47FC-9D57-D995A7A8E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12FDA"/>
    <w:rPr>
      <w:color w:val="0000FF"/>
      <w:u w:val="single"/>
    </w:rPr>
  </w:style>
  <w:style w:type="table" w:styleId="TableGrid">
    <w:name w:val="Table Grid"/>
    <w:basedOn w:val="TableNormal"/>
    <w:uiPriority w:val="39"/>
    <w:rsid w:val="00FB29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82508"/>
    <w:pPr>
      <w:ind w:left="720"/>
      <w:contextualSpacing/>
    </w:pPr>
  </w:style>
  <w:style w:type="paragraph" w:styleId="NoSpacing">
    <w:name w:val="No Spacing"/>
    <w:uiPriority w:val="1"/>
    <w:qFormat/>
    <w:rsid w:val="0023570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jpeg"/><Relationship Id="rId18" Type="http://schemas.openxmlformats.org/officeDocument/2006/relationships/image" Target="media/image14.jpe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3.jpeg"/><Relationship Id="rId12" Type="http://schemas.openxmlformats.org/officeDocument/2006/relationships/image" Target="media/image8.png"/><Relationship Id="rId17"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jpeg"/><Relationship Id="rId19" Type="http://schemas.openxmlformats.org/officeDocument/2006/relationships/image" Target="media/image15.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1125</Words>
  <Characters>6414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Braunton Academy</Company>
  <LinksUpToDate>false</LinksUpToDate>
  <CharactersWithSpaces>7524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JFrickleton@braunton.academy</dc:creator>
  <cp:keywords/>
  <dc:description/>
  <cp:lastModifiedBy>Jamie Frickleton</cp:lastModifiedBy>
  <cp:revision>2</cp:revision>
  <dcterms:created xsi:type="dcterms:W3CDTF">2023-01-06T11:25:00Z</dcterms:created>
  <dcterms:modified xsi:type="dcterms:W3CDTF">2023-01-06T11:25:00Z</dcterms:modified>
</cp:coreProperties>
</file>